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55" w:rsidRPr="005E5F55" w:rsidRDefault="005E5F55" w:rsidP="005E5F5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5E5F55" w:rsidRDefault="00E73BD1" w:rsidP="005E5F55">
      <w:pPr>
        <w:pStyle w:val="Default"/>
        <w:rPr>
          <w:b/>
          <w:bCs/>
          <w:sz w:val="28"/>
          <w:szCs w:val="28"/>
        </w:rPr>
      </w:pPr>
      <w:r w:rsidRPr="00E73BD1">
        <w:rPr>
          <w:b/>
          <w:bCs/>
          <w:sz w:val="28"/>
          <w:szCs w:val="28"/>
        </w:rPr>
        <w:t>МЕЖДУНАРОДНЫЙ СТАНДАРТ PEFC</w:t>
      </w:r>
      <w:r w:rsidR="005E5F55">
        <w:rPr>
          <w:b/>
          <w:bCs/>
          <w:sz w:val="28"/>
          <w:szCs w:val="28"/>
        </w:rPr>
        <w:tab/>
      </w:r>
      <w:proofErr w:type="gramStart"/>
      <w:r w:rsidR="005E5F55">
        <w:rPr>
          <w:b/>
          <w:bCs/>
          <w:sz w:val="28"/>
          <w:szCs w:val="28"/>
        </w:rPr>
        <w:tab/>
      </w:r>
      <w:r w:rsidR="00A16831">
        <w:rPr>
          <w:b/>
          <w:bCs/>
          <w:sz w:val="28"/>
          <w:szCs w:val="28"/>
        </w:rPr>
        <w:t xml:space="preserve">  </w:t>
      </w:r>
      <w:proofErr w:type="spellStart"/>
      <w:r w:rsidRPr="00E73BD1">
        <w:rPr>
          <w:b/>
          <w:bCs/>
          <w:sz w:val="28"/>
          <w:szCs w:val="28"/>
        </w:rPr>
        <w:t>PEFC</w:t>
      </w:r>
      <w:proofErr w:type="spellEnd"/>
      <w:proofErr w:type="gramEnd"/>
      <w:r w:rsidRPr="00E73BD1">
        <w:rPr>
          <w:b/>
          <w:bCs/>
          <w:sz w:val="28"/>
          <w:szCs w:val="28"/>
        </w:rPr>
        <w:t xml:space="preserve"> ST 2003:2012</w:t>
      </w:r>
      <w:r w:rsidR="005E5F55" w:rsidRPr="005E5F55">
        <w:rPr>
          <w:b/>
          <w:bCs/>
          <w:sz w:val="28"/>
          <w:szCs w:val="28"/>
        </w:rPr>
        <w:t xml:space="preserve"> </w:t>
      </w:r>
    </w:p>
    <w:p w:rsidR="005E5F55" w:rsidRDefault="005E5F55" w:rsidP="005E5F55">
      <w:pPr>
        <w:pStyle w:val="Default"/>
        <w:rPr>
          <w:b/>
          <w:bCs/>
          <w:sz w:val="28"/>
          <w:szCs w:val="28"/>
        </w:rPr>
      </w:pPr>
    </w:p>
    <w:p w:rsidR="005E5F55" w:rsidRDefault="00E73BD1" w:rsidP="005E5F55">
      <w:pPr>
        <w:pStyle w:val="Default"/>
        <w:rPr>
          <w:sz w:val="22"/>
          <w:szCs w:val="22"/>
        </w:rPr>
      </w:pPr>
      <w:r w:rsidRPr="00E73BD1">
        <w:rPr>
          <w:sz w:val="22"/>
          <w:szCs w:val="22"/>
        </w:rPr>
        <w:t>Требования к пользователям сертификации</w:t>
      </w:r>
      <w:r w:rsidR="005E5F55">
        <w:rPr>
          <w:sz w:val="22"/>
          <w:szCs w:val="22"/>
        </w:rPr>
        <w:t xml:space="preserve"> </w:t>
      </w:r>
    </w:p>
    <w:p w:rsidR="005E5F55" w:rsidRDefault="005E5F55" w:rsidP="005E5F55">
      <w:pPr>
        <w:pStyle w:val="Default"/>
        <w:rPr>
          <w:sz w:val="22"/>
          <w:szCs w:val="22"/>
        </w:rPr>
      </w:pPr>
    </w:p>
    <w:p w:rsidR="005E5F55" w:rsidRPr="005E5F55" w:rsidRDefault="005E5F55" w:rsidP="005E5F55">
      <w:pPr>
        <w:pStyle w:val="Default"/>
      </w:pPr>
    </w:p>
    <w:p w:rsidR="005E5F55" w:rsidRPr="005E5F55" w:rsidRDefault="005E5F55" w:rsidP="005E5F55">
      <w:pPr>
        <w:pStyle w:val="Default"/>
      </w:pPr>
      <w:r w:rsidRPr="005E5F55">
        <w:rPr>
          <w:b/>
          <w:bCs/>
          <w:sz w:val="28"/>
          <w:szCs w:val="28"/>
        </w:rPr>
        <w:t xml:space="preserve"> </w:t>
      </w:r>
    </w:p>
    <w:p w:rsidR="00F71C53" w:rsidRPr="001E2E7C" w:rsidRDefault="005E5F55" w:rsidP="00A03B94">
      <w:pPr>
        <w:jc w:val="right"/>
        <w:rPr>
          <w:rFonts w:ascii="Arial" w:eastAsiaTheme="minorEastAsia" w:hAnsi="Arial" w:cs="Arial"/>
          <w:b/>
          <w:bCs/>
          <w:color w:val="000000"/>
          <w:lang w:eastAsia="ru-RU"/>
        </w:rPr>
      </w:pPr>
      <w:r w:rsidRPr="005E5F55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="001E2E7C" w:rsidRPr="001E2E7C">
        <w:rPr>
          <w:rFonts w:ascii="Arial" w:eastAsiaTheme="minorEastAsia" w:hAnsi="Arial" w:cs="Arial"/>
          <w:b/>
          <w:color w:val="000000"/>
          <w:lang w:eastAsia="ru-RU"/>
        </w:rPr>
        <w:t>16.07.</w:t>
      </w:r>
      <w:r w:rsidR="001E2E7C" w:rsidRPr="001E2E7C">
        <w:rPr>
          <w:rFonts w:ascii="Arial" w:eastAsiaTheme="minorEastAsia" w:hAnsi="Arial" w:cs="Arial"/>
          <w:b/>
          <w:bCs/>
          <w:color w:val="000000"/>
          <w:lang w:eastAsia="ru-RU"/>
        </w:rPr>
        <w:t>2012 г.</w:t>
      </w:r>
    </w:p>
    <w:p w:rsidR="005E5F55" w:rsidRDefault="005E5F55" w:rsidP="005E5F55">
      <w:pPr>
        <w:pBdr>
          <w:bottom w:val="single" w:sz="12" w:space="1" w:color="auto"/>
        </w:pBdr>
        <w:rPr>
          <w:rFonts w:ascii="Arial" w:eastAsiaTheme="minorEastAsia" w:hAnsi="Arial" w:cs="Arial"/>
          <w:b/>
          <w:bCs/>
          <w:color w:val="000000"/>
          <w:lang w:eastAsia="ru-RU"/>
        </w:rPr>
      </w:pPr>
    </w:p>
    <w:p w:rsidR="00A03B94" w:rsidRDefault="00A03B94" w:rsidP="005E5F55">
      <w:pPr>
        <w:pBdr>
          <w:bottom w:val="single" w:sz="12" w:space="1" w:color="auto"/>
        </w:pBdr>
        <w:rPr>
          <w:rFonts w:ascii="Arial" w:eastAsiaTheme="minorEastAsia" w:hAnsi="Arial" w:cs="Arial"/>
          <w:b/>
          <w:bCs/>
          <w:color w:val="000000"/>
          <w:lang w:eastAsia="ru-RU"/>
        </w:rPr>
      </w:pPr>
    </w:p>
    <w:p w:rsidR="00A03B94" w:rsidRDefault="00A03B94" w:rsidP="005E5F55">
      <w:pPr>
        <w:pBdr>
          <w:bottom w:val="single" w:sz="12" w:space="1" w:color="auto"/>
        </w:pBdr>
        <w:rPr>
          <w:rFonts w:ascii="Arial" w:eastAsiaTheme="minorEastAsia" w:hAnsi="Arial" w:cs="Arial"/>
          <w:b/>
          <w:bCs/>
          <w:color w:val="000000"/>
          <w:lang w:eastAsia="ru-RU"/>
        </w:rPr>
      </w:pPr>
    </w:p>
    <w:p w:rsidR="00A03B94" w:rsidRDefault="00A03B94" w:rsidP="005E5F55">
      <w:pPr>
        <w:pBdr>
          <w:bottom w:val="single" w:sz="12" w:space="1" w:color="auto"/>
        </w:pBdr>
        <w:rPr>
          <w:rFonts w:ascii="Arial" w:eastAsiaTheme="minorEastAsia" w:hAnsi="Arial" w:cs="Arial"/>
          <w:b/>
          <w:bCs/>
          <w:color w:val="000000"/>
          <w:lang w:eastAsia="ru-RU"/>
        </w:rPr>
      </w:pPr>
    </w:p>
    <w:p w:rsidR="00A03B94" w:rsidRDefault="00A03B94" w:rsidP="005E5F55">
      <w:pPr>
        <w:pBdr>
          <w:bottom w:val="single" w:sz="12" w:space="1" w:color="auto"/>
        </w:pBdr>
        <w:rPr>
          <w:rFonts w:ascii="Arial" w:eastAsiaTheme="minorEastAsia" w:hAnsi="Arial" w:cs="Arial"/>
          <w:b/>
          <w:bCs/>
          <w:color w:val="000000"/>
          <w:lang w:eastAsia="ru-RU"/>
        </w:rPr>
      </w:pPr>
    </w:p>
    <w:p w:rsidR="00A03B94" w:rsidRDefault="00A03B94" w:rsidP="005E5F55">
      <w:pPr>
        <w:pBdr>
          <w:bottom w:val="single" w:sz="12" w:space="1" w:color="auto"/>
        </w:pBdr>
        <w:rPr>
          <w:rFonts w:ascii="Arial" w:eastAsiaTheme="minorEastAsia" w:hAnsi="Arial" w:cs="Arial"/>
          <w:b/>
          <w:bCs/>
          <w:color w:val="000000"/>
          <w:lang w:eastAsia="ru-RU"/>
        </w:rPr>
      </w:pPr>
    </w:p>
    <w:p w:rsidR="00A03B94" w:rsidRDefault="00A03B94" w:rsidP="005E5F55">
      <w:pPr>
        <w:pBdr>
          <w:bottom w:val="single" w:sz="12" w:space="1" w:color="auto"/>
        </w:pBdr>
        <w:rPr>
          <w:rFonts w:ascii="Arial" w:eastAsiaTheme="minorEastAsia" w:hAnsi="Arial" w:cs="Arial"/>
          <w:b/>
          <w:bCs/>
          <w:color w:val="000000"/>
          <w:lang w:eastAsia="ru-RU"/>
        </w:rPr>
      </w:pPr>
    </w:p>
    <w:p w:rsidR="00A03B94" w:rsidRDefault="00A03B94" w:rsidP="005E5F55">
      <w:pPr>
        <w:pBdr>
          <w:bottom w:val="single" w:sz="12" w:space="1" w:color="auto"/>
        </w:pBdr>
        <w:rPr>
          <w:rFonts w:ascii="Arial" w:eastAsiaTheme="minorEastAsia" w:hAnsi="Arial" w:cs="Arial"/>
          <w:b/>
          <w:bCs/>
          <w:color w:val="000000"/>
          <w:lang w:eastAsia="ru-RU"/>
        </w:rPr>
      </w:pPr>
    </w:p>
    <w:p w:rsidR="00A03B94" w:rsidRDefault="00A03B94" w:rsidP="005E5F55">
      <w:pPr>
        <w:pBdr>
          <w:bottom w:val="single" w:sz="12" w:space="1" w:color="auto"/>
        </w:pBdr>
        <w:rPr>
          <w:rFonts w:ascii="Arial" w:eastAsiaTheme="minorEastAsia" w:hAnsi="Arial" w:cs="Arial"/>
          <w:b/>
          <w:bCs/>
          <w:color w:val="000000"/>
          <w:lang w:eastAsia="ru-RU"/>
        </w:rPr>
      </w:pPr>
    </w:p>
    <w:p w:rsidR="00A03B94" w:rsidRDefault="00A03B94" w:rsidP="005E5F55">
      <w:pPr>
        <w:pBdr>
          <w:bottom w:val="single" w:sz="12" w:space="1" w:color="auto"/>
        </w:pBdr>
        <w:rPr>
          <w:rFonts w:ascii="Arial" w:eastAsiaTheme="minorEastAsia" w:hAnsi="Arial" w:cs="Arial"/>
          <w:b/>
          <w:bCs/>
          <w:color w:val="000000"/>
          <w:lang w:eastAsia="ru-RU"/>
        </w:rPr>
      </w:pPr>
    </w:p>
    <w:p w:rsidR="005E5F55" w:rsidRDefault="00E73BD1" w:rsidP="005E5F55">
      <w:pPr>
        <w:rPr>
          <w:rFonts w:ascii="Arial" w:eastAsiaTheme="minorEastAsia" w:hAnsi="Arial" w:cs="Arial"/>
          <w:b/>
          <w:bCs/>
          <w:color w:val="000000"/>
          <w:sz w:val="36"/>
          <w:szCs w:val="36"/>
          <w:lang w:eastAsia="ru-RU"/>
        </w:rPr>
      </w:pPr>
      <w:r w:rsidRPr="00E73BD1">
        <w:rPr>
          <w:rFonts w:ascii="Arial" w:eastAsiaTheme="minorEastAsia" w:hAnsi="Arial" w:cs="Arial"/>
          <w:b/>
          <w:bCs/>
          <w:color w:val="000000"/>
          <w:sz w:val="36"/>
          <w:szCs w:val="36"/>
          <w:lang w:eastAsia="ru-RU"/>
        </w:rPr>
        <w:t>Требования к органам по сертификации, осуществляющим сертификацию по международному стандарту цепочки поставок PEFC</w:t>
      </w:r>
      <w:r w:rsidR="005E5F55" w:rsidRPr="005E5F55">
        <w:rPr>
          <w:rFonts w:ascii="Arial" w:eastAsiaTheme="minorEastAsia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:rsidR="005E5F55" w:rsidRDefault="005E5F55" w:rsidP="005E5F55"/>
    <w:p w:rsidR="005E5F55" w:rsidRDefault="005E5F55" w:rsidP="005E5F55"/>
    <w:p w:rsidR="005E5F55" w:rsidRDefault="005E5F55" w:rsidP="005E5F55"/>
    <w:p w:rsidR="005E5F55" w:rsidRDefault="005E5F55" w:rsidP="005E5F55"/>
    <w:p w:rsidR="005E5F55" w:rsidRDefault="005E5F55" w:rsidP="005E5F55"/>
    <w:p w:rsidR="00A03B94" w:rsidRDefault="00A03B94" w:rsidP="005E5F55"/>
    <w:p w:rsidR="00A03B94" w:rsidRDefault="00A03B94" w:rsidP="005E5F55"/>
    <w:p w:rsidR="005E5F55" w:rsidRDefault="005E5F55" w:rsidP="005E5F55">
      <w:pPr>
        <w:pBdr>
          <w:bottom w:val="single" w:sz="12" w:space="1" w:color="auto"/>
        </w:pBd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5E5F55" w:rsidTr="005E5F55">
        <w:tc>
          <w:tcPr>
            <w:tcW w:w="2263" w:type="dxa"/>
          </w:tcPr>
          <w:p w:rsidR="005E5F55" w:rsidRDefault="005E5F55" w:rsidP="005E5F55">
            <w:pPr>
              <w:rPr>
                <w:lang w:val="en-US"/>
              </w:rPr>
            </w:pPr>
            <w:r w:rsidRPr="005E5F55">
              <w:rPr>
                <w:noProof/>
                <w:lang w:eastAsia="ru-RU"/>
              </w:rPr>
              <w:drawing>
                <wp:inline distT="0" distB="0" distL="0" distR="0" wp14:anchorId="6CA905E5" wp14:editId="2B54059F">
                  <wp:extent cx="1136650" cy="125095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E5F55" w:rsidRPr="005E5F55" w:rsidRDefault="005E5F55" w:rsidP="005E5F55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E5F55" w:rsidRPr="005E5F55" w:rsidRDefault="005E5F55" w:rsidP="005E5F55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5E5F55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BD1">
              <w:rPr>
                <w:rFonts w:ascii="Arial" w:eastAsiaTheme="minorEastAsia" w:hAnsi="Arial" w:cs="Arial"/>
                <w:b/>
                <w:bCs/>
                <w:color w:val="000000"/>
                <w:lang w:eastAsia="ru-RU"/>
              </w:rPr>
              <w:t>PEFC Council</w:t>
            </w:r>
            <w:r w:rsidRPr="005E5F55">
              <w:rPr>
                <w:rFonts w:ascii="Arial" w:eastAsiaTheme="minorEastAsia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  <w:p w:rsidR="005E5F55" w:rsidRDefault="005E5F55" w:rsidP="005E5F55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  <w:p w:rsidR="005E5F55" w:rsidRPr="005E5F55" w:rsidRDefault="005E5F55" w:rsidP="005E5F55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  <w:proofErr w:type="spellStart"/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>World</w:t>
            </w:r>
            <w:proofErr w:type="spellEnd"/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>Trade</w:t>
            </w:r>
            <w:proofErr w:type="spellEnd"/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>Center</w:t>
            </w:r>
            <w:proofErr w:type="spellEnd"/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1, 10 </w:t>
            </w:r>
            <w:proofErr w:type="spellStart"/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>Route</w:t>
            </w:r>
            <w:proofErr w:type="spellEnd"/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>de</w:t>
            </w:r>
            <w:proofErr w:type="spellEnd"/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>l’Aéroport</w:t>
            </w:r>
            <w:proofErr w:type="spellEnd"/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</w:p>
          <w:p w:rsidR="005E5F55" w:rsidRPr="005E5F55" w:rsidRDefault="005E5F55" w:rsidP="005E5F55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CH-1215 </w:t>
            </w:r>
            <w:proofErr w:type="spellStart"/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>Geneva</w:t>
            </w:r>
            <w:proofErr w:type="spellEnd"/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>Switzerland</w:t>
            </w:r>
            <w:proofErr w:type="spellEnd"/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</w:p>
          <w:p w:rsidR="005E5F55" w:rsidRPr="005E5F55" w:rsidRDefault="005E5F55" w:rsidP="005E5F55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  <w:proofErr w:type="spellStart"/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>Tel</w:t>
            </w:r>
            <w:proofErr w:type="spellEnd"/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: +41 (0)22 799 45 40, </w:t>
            </w:r>
            <w:proofErr w:type="spellStart"/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>Fax</w:t>
            </w:r>
            <w:proofErr w:type="spellEnd"/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: +41 (0)22 799 45 50 </w:t>
            </w:r>
          </w:p>
          <w:p w:rsidR="005E5F55" w:rsidRDefault="005E5F55" w:rsidP="005E5F55">
            <w:pPr>
              <w:jc w:val="right"/>
              <w:rPr>
                <w:lang w:val="en-US"/>
              </w:rPr>
            </w:pPr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>E-</w:t>
            </w:r>
            <w:proofErr w:type="spellStart"/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>mail</w:t>
            </w:r>
            <w:proofErr w:type="spellEnd"/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: info@pefc.org, </w:t>
            </w:r>
            <w:proofErr w:type="spellStart"/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>Web</w:t>
            </w:r>
            <w:proofErr w:type="spellEnd"/>
            <w:r w:rsidRPr="005E5F55">
              <w:rPr>
                <w:rFonts w:ascii="Arial" w:eastAsiaTheme="minorEastAsia" w:hAnsi="Arial" w:cs="Arial"/>
                <w:color w:val="000000"/>
                <w:lang w:eastAsia="ru-RU"/>
              </w:rPr>
              <w:t>: www.pefc.org</w:t>
            </w:r>
          </w:p>
        </w:tc>
      </w:tr>
    </w:tbl>
    <w:p w:rsidR="005E5F55" w:rsidRDefault="005E5F55" w:rsidP="005E5F55">
      <w:pPr>
        <w:rPr>
          <w:lang w:val="en-US"/>
        </w:rPr>
        <w:sectPr w:rsidR="005E5F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F55" w:rsidRDefault="005E5F55" w:rsidP="005E5F55">
      <w:pPr>
        <w:jc w:val="right"/>
        <w:rPr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5F55" w:rsidTr="005E5F55">
        <w:tc>
          <w:tcPr>
            <w:tcW w:w="93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5E5F55" w:rsidRPr="005E5F55" w:rsidTr="00E73BD1">
              <w:trPr>
                <w:trHeight w:val="964"/>
              </w:trPr>
              <w:tc>
                <w:tcPr>
                  <w:tcW w:w="0" w:type="auto"/>
                </w:tcPr>
                <w:p w:rsidR="005E5F55" w:rsidRPr="005E5F55" w:rsidRDefault="00E73BD1" w:rsidP="005E5F55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BD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Заявление об авторских правах</w:t>
                  </w:r>
                  <w:r w:rsidR="005E5F55" w:rsidRPr="005E5F55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E5F55" w:rsidRPr="005E5F55" w:rsidRDefault="00E73BD1" w:rsidP="005E5F55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BD1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  <w:t>© PEFC Council 2012</w:t>
                  </w:r>
                  <w:r w:rsidR="005E5F55" w:rsidRPr="005E5F55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E5F55" w:rsidRPr="005E5F55" w:rsidRDefault="00E73BD1" w:rsidP="005E5F55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BD1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  <w:t>Настоящий документ Совета PEFC охраняется авторским правом Совета PEFC.</w:t>
                  </w:r>
                  <w:r w:rsidR="005E5F55" w:rsidRPr="005E5F55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73BD1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  <w:t>Настоящий документ находится в свободном доступе на сайте Совета PEFC или предоставляется по запросу.</w:t>
                  </w:r>
                  <w:r w:rsidR="005E5F55" w:rsidRPr="005E5F55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E5F55" w:rsidRDefault="00E73BD1" w:rsidP="005E5F55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73BD1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  <w:t>Никакая часть настоящего документа, защищенного авторским правом, не может быть изменена или исправлена; воспроизведена или скопирована в любой форме любыми средствами в коммерческих целях без разрешения Совета PEFC.</w:t>
                  </w:r>
                  <w:r w:rsidR="005E5F55" w:rsidRPr="005E5F55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E5F55" w:rsidRPr="005E5F55" w:rsidRDefault="00E73BD1" w:rsidP="001E2E7C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E73BD1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  <w:t>Единственной официальной версией документа является версия на английском языке.</w:t>
                  </w:r>
                  <w:r w:rsidR="005E5F55" w:rsidRPr="005E5F55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73BD1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  <w:t>Переводы документа могут быть представлены Советом PEFC или национальными органами управления PEFC.</w:t>
                  </w:r>
                  <w:r w:rsidR="005E5F55" w:rsidRPr="005E5F55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73BD1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  <w:t>В случае возникновения любых сомнений версия на английском языке имеет преимущественную силу.</w:t>
                  </w:r>
                </w:p>
              </w:tc>
            </w:tr>
          </w:tbl>
          <w:p w:rsidR="005E5F55" w:rsidRDefault="005E5F55" w:rsidP="005E5F55">
            <w:pPr>
              <w:rPr>
                <w:lang w:val="en-US"/>
              </w:rPr>
            </w:pPr>
          </w:p>
        </w:tc>
      </w:tr>
    </w:tbl>
    <w:p w:rsidR="005E5F55" w:rsidRDefault="005E5F55" w:rsidP="005E5F55">
      <w:pPr>
        <w:rPr>
          <w:lang w:val="en-US"/>
        </w:rPr>
      </w:pPr>
    </w:p>
    <w:p w:rsidR="005E5F55" w:rsidRPr="005E5F55" w:rsidRDefault="00E73BD1" w:rsidP="001E2E7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E73BD1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Название документа:</w:t>
      </w:r>
      <w:r w:rsidR="005E5F55" w:rsidRPr="005E5F55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73BD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Требования к органам по сертификации, осуществляющим сертификацию по международному стандарту цепочки поставок PEFC</w:t>
      </w:r>
      <w:r w:rsidR="005E5F55" w:rsidRPr="005E5F55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</w:t>
      </w:r>
    </w:p>
    <w:p w:rsidR="005E5F55" w:rsidRPr="005E5F55" w:rsidRDefault="00E73BD1" w:rsidP="001E2E7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E73BD1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Код документа:</w:t>
      </w:r>
      <w:r w:rsidR="005E5F55" w:rsidRPr="005E5F55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</w:t>
      </w:r>
      <w:r w:rsidRPr="00E73BD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PEFC ST 2003:2012</w:t>
      </w:r>
      <w:r w:rsidR="005E5F55" w:rsidRPr="005E5F55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</w:t>
      </w:r>
    </w:p>
    <w:p w:rsidR="00A03B94" w:rsidRDefault="00E73BD1" w:rsidP="001E2E7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E73BD1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Утверждено:</w:t>
      </w:r>
      <w:r w:rsidR="005E5F55" w:rsidRPr="005E5F55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73BD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Генеральная ассамблея Совета PEFC</w:t>
      </w:r>
      <w:r w:rsidR="00A1683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 </w:t>
      </w:r>
    </w:p>
    <w:p w:rsidR="005E5F55" w:rsidRPr="005E5F55" w:rsidRDefault="00E73BD1" w:rsidP="001E2E7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E73BD1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Дата:</w:t>
      </w:r>
      <w:r w:rsidR="005E5F55" w:rsidRPr="005E5F55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5E5F55" w:rsidRPr="005E5F55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2012-07-02 </w:t>
      </w:r>
    </w:p>
    <w:p w:rsidR="005E5F55" w:rsidRPr="005E5F55" w:rsidRDefault="00E73BD1" w:rsidP="001E2E7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E73BD1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Дата выпуска:</w:t>
      </w:r>
      <w:r w:rsidR="005E5F55" w:rsidRPr="005E5F55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5E5F55" w:rsidRPr="005E5F55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2011-07-16 </w:t>
      </w:r>
    </w:p>
    <w:p w:rsidR="005E5F55" w:rsidRPr="005E5F55" w:rsidRDefault="00E73BD1" w:rsidP="001E2E7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E73BD1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Дата вступления в действие:</w:t>
      </w:r>
      <w:r w:rsidR="005E5F55" w:rsidRPr="005E5F55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5E5F55" w:rsidRPr="005E5F55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 xml:space="preserve">2012-07-16 </w:t>
      </w:r>
    </w:p>
    <w:p w:rsidR="005E5F55" w:rsidRDefault="00E73BD1" w:rsidP="001E2E7C">
      <w:pPr>
        <w:spacing w:after="120"/>
        <w:jc w:val="both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 w:rsidRPr="00E73BD1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Дата окончания переходного периода:</w:t>
      </w:r>
      <w:r w:rsidR="005E5F55" w:rsidRPr="005E5F55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73BD1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>2013-07-02 (кроме главы 5.2.2, для которой дата окончания переходного периода 2014-07-02)</w:t>
      </w:r>
    </w:p>
    <w:p w:rsidR="00D851CA" w:rsidRDefault="00D851CA" w:rsidP="005E5F55">
      <w:pPr>
        <w:spacing w:after="120"/>
        <w:rPr>
          <w:rFonts w:ascii="Arial" w:eastAsiaTheme="minorEastAsia" w:hAnsi="Arial" w:cs="Arial"/>
          <w:color w:val="000000"/>
          <w:sz w:val="20"/>
          <w:szCs w:val="20"/>
          <w:lang w:eastAsia="ru-RU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br w:type="page"/>
      </w:r>
    </w:p>
    <w:p w:rsidR="00065152" w:rsidRDefault="00E73BD1" w:rsidP="00065152">
      <w:pPr>
        <w:spacing w:after="120"/>
        <w:outlineLvl w:val="0"/>
        <w:rPr>
          <w:rFonts w:ascii="Arial" w:hAnsi="Arial" w:cs="Arial"/>
          <w:b/>
          <w:sz w:val="24"/>
          <w:szCs w:val="24"/>
        </w:rPr>
      </w:pPr>
      <w:bookmarkStart w:id="0" w:name="_Toc387875031"/>
      <w:bookmarkStart w:id="1" w:name="_Toc387875385"/>
      <w:bookmarkStart w:id="2" w:name="_Toc387875550"/>
      <w:r w:rsidRPr="00065152">
        <w:rPr>
          <w:rFonts w:ascii="Arial" w:hAnsi="Arial" w:cs="Arial"/>
          <w:b/>
          <w:sz w:val="24"/>
          <w:szCs w:val="24"/>
        </w:rPr>
        <w:lastRenderedPageBreak/>
        <w:t>Содержание</w:t>
      </w:r>
      <w:bookmarkEnd w:id="0"/>
      <w:bookmarkEnd w:id="1"/>
      <w:bookmarkEnd w:id="2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419398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65152" w:rsidRDefault="00065152">
          <w:pPr>
            <w:pStyle w:val="a9"/>
          </w:pPr>
        </w:p>
        <w:p w:rsidR="00065152" w:rsidRPr="00065152" w:rsidRDefault="00065152">
          <w:pPr>
            <w:pStyle w:val="1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r w:rsidRPr="00065152">
            <w:rPr>
              <w:rFonts w:ascii="Arial" w:hAnsi="Arial" w:cs="Arial"/>
            </w:rPr>
            <w:fldChar w:fldCharType="begin"/>
          </w:r>
          <w:r w:rsidRPr="00065152">
            <w:rPr>
              <w:rFonts w:ascii="Arial" w:hAnsi="Arial" w:cs="Arial"/>
            </w:rPr>
            <w:instrText xml:space="preserve"> TOC \o "1-3" \h \z \u </w:instrText>
          </w:r>
          <w:r w:rsidRPr="00065152">
            <w:rPr>
              <w:rFonts w:ascii="Arial" w:hAnsi="Arial" w:cs="Arial"/>
            </w:rPr>
            <w:fldChar w:fldCharType="separate"/>
          </w:r>
          <w:hyperlink w:anchor="_Toc387875550" w:history="1">
            <w:r w:rsidRPr="00065152">
              <w:rPr>
                <w:rStyle w:val="a8"/>
                <w:rFonts w:ascii="Arial" w:hAnsi="Arial" w:cs="Arial"/>
                <w:noProof/>
              </w:rPr>
              <w:t>Содержание</w:t>
            </w:r>
            <w:r w:rsidRPr="00065152">
              <w:rPr>
                <w:rFonts w:ascii="Arial" w:hAnsi="Arial" w:cs="Arial"/>
                <w:noProof/>
                <w:webHidden/>
              </w:rPr>
              <w:tab/>
            </w:r>
            <w:r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065152">
              <w:rPr>
                <w:rFonts w:ascii="Arial" w:hAnsi="Arial" w:cs="Arial"/>
                <w:noProof/>
                <w:webHidden/>
              </w:rPr>
              <w:instrText xml:space="preserve"> PAGEREF _Toc387875550 \h </w:instrText>
            </w:r>
            <w:r w:rsidRPr="00065152">
              <w:rPr>
                <w:rFonts w:ascii="Arial" w:hAnsi="Arial" w:cs="Arial"/>
                <w:noProof/>
                <w:webHidden/>
              </w:rPr>
            </w:r>
            <w:r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065152">
              <w:rPr>
                <w:rFonts w:ascii="Arial" w:hAnsi="Arial" w:cs="Arial"/>
                <w:noProof/>
                <w:webHidden/>
              </w:rPr>
              <w:t>3</w:t>
            </w:r>
            <w:r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1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51" w:history="1"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Предисловие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_Toc387875551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5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1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52" w:history="1"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0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Вступление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_Toc387875552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6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1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53" w:history="1"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1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Область применения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_Toc387875553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6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1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54" w:history="1"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2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Нормативные ссылки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_Toc387875554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6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1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55" w:history="1"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3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Определения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_Toc387875555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8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1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56" w:history="1"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4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Орган по сертификации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_Toc387875556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8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57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4.1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Общие положения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_Toc387875557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8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58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4.2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Конфиденциальность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_Toc387875558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9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1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59" w:history="1"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5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Персонал органа по сертификации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_Toc387875559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9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60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5.1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Персонал, вовлеченный в деятельность по сертификации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_Toc387875560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9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61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5.2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Аудиторы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_Toc387875561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9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3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62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5.2.1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Образование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_Toc387875562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9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3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63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5.2.2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Обучение цепочке поставок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_Toc387875563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10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3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64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5.2.3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Обучение аудиту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_Toc387875564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10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3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65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5.2.4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Опыт работы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_Toc387875565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10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3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66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5.2.5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Опыт работы аудитором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_Toc387875566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10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3"/>
            <w:tabs>
              <w:tab w:val="left" w:pos="132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67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5.2.6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Компетенции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_Toc387875567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10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68" w:history="1"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5.3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Группа аудиторов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_Toc387875568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11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1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69" w:history="1"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6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Изменения сертификационных требований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_Toc387875569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11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1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70" w:history="1"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7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Апелляции и споры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_Toc387875570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12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1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71" w:history="1"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8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Применение сертификации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_Toc387875571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12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1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72" w:history="1"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9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Подготовка к оценке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_Toc387875572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12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11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73" w:history="1"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10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Оценка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_Toc387875573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13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74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10.1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Общие требования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_Toc387875574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13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75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10.2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Продолжительность предварительных аудитов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_Toc387875575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13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11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76" w:history="1"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 xml:space="preserve">11 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Отчет об оценке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_Toc387875576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14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11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77" w:history="1"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12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Решение о сертификации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_Toc387875577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14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78" w:history="1"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12.1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Несоответствия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_Toc387875578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14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79" w:history="1"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12.2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Документ о сертификации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_Toc387875579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15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11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80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13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Надзор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_Toc387875580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16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81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13.1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Требования к аудиту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_Toc387875581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16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11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82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14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Использование лицензий, сертификатов и знаков соответствия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_Toc387875582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17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83" w:history="1"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14.1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Использование логотипа PEFC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_Toc387875583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17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11"/>
            <w:tabs>
              <w:tab w:val="left" w:pos="66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84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15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Жалобы к поставщикам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_Toc387875584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17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1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85" w:history="1"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Приложение 1 – Аккредитация, принимаемая Советом PEFC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_Toc387875585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18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1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86" w:history="1"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 xml:space="preserve">Приложение 2 </w:t>
            </w:r>
            <w:r>
              <w:rPr>
                <w:rStyle w:val="a8"/>
                <w:rFonts w:ascii="Arial" w:hAnsi="Arial" w:cs="Arial"/>
                <w:bCs/>
                <w:noProof/>
              </w:rPr>
              <w:t>–</w:t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 xml:space="preserve"> PEFC нотификация органов по сертификации,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_Toc387875586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1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>9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1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87" w:history="1"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Приложение 3 – Сертификации цепочки поставок на несколько площадок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_Toc387875587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20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1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88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0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Вступление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_Toc387875588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20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1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89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1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Критерии соответствия для организации-заказчика с несколькими площадками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_Toc387875589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20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1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90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2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Критерии соответствия органа по сертификации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_Toc387875590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20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91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2.1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Анализ договора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_Toc387875591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20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92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2.2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Аудит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_Toc387875592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21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93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2.3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Несоответствия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_Toc387875593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21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94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2.4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Сертификаты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_Toc387875594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22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1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95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3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Выборка площадок для выездных аудитов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_Toc387875595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22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96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3.1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Методология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_Toc387875596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22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97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3.2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Размер выборки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_Toc387875597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23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98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3.3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Сроки аудитов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_Toc387875598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24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Pr="00065152" w:rsidRDefault="001E3476">
          <w:pPr>
            <w:pStyle w:val="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ru-RU"/>
            </w:rPr>
          </w:pPr>
          <w:hyperlink w:anchor="_Toc387875599" w:history="1">
            <w:r w:rsidR="00065152" w:rsidRPr="00065152">
              <w:rPr>
                <w:rStyle w:val="a8"/>
                <w:rFonts w:ascii="Arial" w:hAnsi="Arial" w:cs="Arial"/>
                <w:bCs/>
                <w:noProof/>
                <w:lang w:val="en-US"/>
              </w:rPr>
              <w:t>3.4</w:t>
            </w:r>
            <w:r w:rsidR="00065152" w:rsidRPr="00065152">
              <w:rPr>
                <w:rFonts w:ascii="Arial" w:eastAsiaTheme="minorEastAsia" w:hAnsi="Arial" w:cs="Arial"/>
                <w:noProof/>
                <w:lang w:eastAsia="ru-RU"/>
              </w:rPr>
              <w:tab/>
            </w:r>
            <w:r w:rsidR="00065152" w:rsidRPr="00065152">
              <w:rPr>
                <w:rStyle w:val="a8"/>
                <w:rFonts w:ascii="Arial" w:hAnsi="Arial" w:cs="Arial"/>
                <w:bCs/>
                <w:noProof/>
              </w:rPr>
              <w:t>Дополнительные площадки</w:t>
            </w:r>
            <w:r w:rsidR="00065152" w:rsidRPr="00065152">
              <w:rPr>
                <w:rFonts w:ascii="Arial" w:hAnsi="Arial" w:cs="Arial"/>
                <w:noProof/>
                <w:webHidden/>
              </w:rPr>
              <w:tab/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begin"/>
            </w:r>
            <w:r w:rsidR="00065152" w:rsidRPr="00065152">
              <w:rPr>
                <w:rFonts w:ascii="Arial" w:hAnsi="Arial" w:cs="Arial"/>
                <w:noProof/>
                <w:webHidden/>
              </w:rPr>
              <w:instrText xml:space="preserve"> PAGEREF _Toc387875599 \h </w:instrText>
            </w:r>
            <w:r w:rsidR="00065152" w:rsidRPr="00065152">
              <w:rPr>
                <w:rFonts w:ascii="Arial" w:hAnsi="Arial" w:cs="Arial"/>
                <w:noProof/>
                <w:webHidden/>
              </w:rPr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65152" w:rsidRPr="00065152">
              <w:rPr>
                <w:rFonts w:ascii="Arial" w:hAnsi="Arial" w:cs="Arial"/>
                <w:noProof/>
                <w:webHidden/>
              </w:rPr>
              <w:t>24</w:t>
            </w:r>
            <w:r w:rsidR="00065152" w:rsidRPr="0006515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65152" w:rsidRDefault="00065152">
          <w:r w:rsidRPr="00065152">
            <w:rPr>
              <w:rFonts w:ascii="Arial" w:hAnsi="Arial" w:cs="Arial"/>
              <w:bCs/>
            </w:rPr>
            <w:fldChar w:fldCharType="end"/>
          </w:r>
        </w:p>
      </w:sdtContent>
    </w:sdt>
    <w:p w:rsidR="00065152" w:rsidRDefault="00065152" w:rsidP="00A03B94">
      <w:pPr>
        <w:pStyle w:val="Style14"/>
        <w:widowControl/>
        <w:spacing w:after="120"/>
        <w:jc w:val="both"/>
        <w:outlineLvl w:val="0"/>
        <w:rPr>
          <w:b/>
          <w:bCs/>
          <w:color w:val="000000"/>
          <w:sz w:val="22"/>
          <w:szCs w:val="22"/>
          <w:lang w:eastAsia="en-US"/>
        </w:rPr>
      </w:pPr>
      <w:bookmarkStart w:id="3" w:name="_Toc387875032"/>
      <w:bookmarkStart w:id="4" w:name="_Toc387875386"/>
      <w:r>
        <w:rPr>
          <w:b/>
          <w:bCs/>
          <w:color w:val="000000"/>
          <w:sz w:val="22"/>
          <w:szCs w:val="22"/>
          <w:lang w:eastAsia="en-US"/>
        </w:rPr>
        <w:br w:type="page"/>
      </w:r>
    </w:p>
    <w:p w:rsidR="00D851CA" w:rsidRPr="00A03B94" w:rsidRDefault="00E73BD1" w:rsidP="00A03B94">
      <w:pPr>
        <w:pStyle w:val="Style14"/>
        <w:widowControl/>
        <w:spacing w:after="120"/>
        <w:jc w:val="both"/>
        <w:outlineLvl w:val="0"/>
        <w:rPr>
          <w:rStyle w:val="FontStyle30"/>
          <w:lang w:val="en-US" w:eastAsia="en-US"/>
        </w:rPr>
      </w:pPr>
      <w:bookmarkStart w:id="5" w:name="_Toc387875551"/>
      <w:r w:rsidRPr="00E73BD1">
        <w:rPr>
          <w:b/>
          <w:bCs/>
          <w:color w:val="000000"/>
          <w:sz w:val="22"/>
          <w:szCs w:val="22"/>
          <w:lang w:eastAsia="en-US"/>
        </w:rPr>
        <w:t>Предисловие</w:t>
      </w:r>
      <w:bookmarkEnd w:id="3"/>
      <w:bookmarkEnd w:id="4"/>
      <w:bookmarkEnd w:id="5"/>
    </w:p>
    <w:p w:rsidR="00D851CA" w:rsidRPr="00A03B94" w:rsidRDefault="00F71C53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F71C53">
        <w:rPr>
          <w:color w:val="000000"/>
          <w:sz w:val="22"/>
          <w:szCs w:val="22"/>
          <w:lang w:eastAsia="en-US"/>
        </w:rPr>
        <w:t xml:space="preserve">Текст документа был разработан Советом PEFC (Программа одобрения национальных систем лесной сертификации) и </w:t>
      </w:r>
      <w:r w:rsidRPr="00F71C53">
        <w:rPr>
          <w:rStyle w:val="FontStyle33"/>
          <w:sz w:val="22"/>
          <w:szCs w:val="22"/>
          <w:lang w:eastAsia="en-US"/>
        </w:rPr>
        <w:t>International Accreditation Forum, Inc. (IAF) и утвержден Генеральной ассамблеей Совета PEFC 2 июля 2012 года и IAF8 февраля 2012 года.</w:t>
      </w:r>
      <w:r w:rsidR="00D851CA" w:rsidRPr="00F71C53">
        <w:rPr>
          <w:rStyle w:val="FontStyle33"/>
          <w:sz w:val="22"/>
          <w:szCs w:val="22"/>
          <w:lang w:val="en-US" w:eastAsia="en-US"/>
        </w:rPr>
        <w:t xml:space="preserve"> </w:t>
      </w:r>
      <w:r w:rsidRPr="00F71C53">
        <w:rPr>
          <w:color w:val="000000"/>
          <w:sz w:val="22"/>
          <w:szCs w:val="22"/>
          <w:lang w:eastAsia="en-US"/>
        </w:rPr>
        <w:t xml:space="preserve">Требования документа вступают в силу для всех органов по сертификации, осуществляющих сертификацию цепочки поставок по стандарту PEFC ST 2002:2010 </w:t>
      </w:r>
      <w:r w:rsidRPr="00F71C53">
        <w:rPr>
          <w:i/>
          <w:color w:val="000000"/>
          <w:sz w:val="22"/>
          <w:szCs w:val="22"/>
          <w:lang w:eastAsia="en-US"/>
        </w:rPr>
        <w:t>Цепочка поставок лесной продукции – Требования</w:t>
      </w:r>
      <w:r w:rsidRPr="00F71C53">
        <w:rPr>
          <w:color w:val="000000"/>
          <w:sz w:val="22"/>
          <w:szCs w:val="22"/>
          <w:lang w:eastAsia="en-US"/>
        </w:rPr>
        <w:t xml:space="preserve"> от 2 июля 2013 года (один год с момента утверждения) кроме требований главы </w:t>
      </w:r>
      <w:r w:rsidRPr="00F71C53">
        <w:rPr>
          <w:rStyle w:val="FontStyle33"/>
          <w:sz w:val="22"/>
          <w:szCs w:val="22"/>
          <w:lang w:eastAsia="en-US"/>
        </w:rPr>
        <w:t xml:space="preserve">5.2.2, </w:t>
      </w:r>
      <w:r w:rsidR="001E2E7C" w:rsidRPr="00F71C53">
        <w:rPr>
          <w:rStyle w:val="FontStyle33"/>
          <w:sz w:val="22"/>
          <w:szCs w:val="22"/>
          <w:lang w:eastAsia="en-US"/>
        </w:rPr>
        <w:t>которая</w:t>
      </w:r>
      <w:r w:rsidRPr="00F71C53">
        <w:rPr>
          <w:rStyle w:val="FontStyle33"/>
          <w:sz w:val="22"/>
          <w:szCs w:val="22"/>
          <w:lang w:eastAsia="en-US"/>
        </w:rPr>
        <w:t xml:space="preserve"> вступает в силу 2 июля 2014 года (два года с момента утверждения).</w:t>
      </w:r>
    </w:p>
    <w:p w:rsidR="00D851CA" w:rsidRPr="00A03B94" w:rsidRDefault="00F71C53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F71C53">
        <w:rPr>
          <w:color w:val="000000"/>
          <w:sz w:val="22"/>
          <w:szCs w:val="22"/>
          <w:lang w:eastAsia="en-US"/>
        </w:rPr>
        <w:t>Совет PEFC обеспечивает взаимное признание национальных систем лесной сертификации и определяет международный стандарт цепочки поставок (PEFC ST 2002:2010) и правила использования логотипа PEFC (PEFC ST 2001:2008).</w:t>
      </w:r>
      <w:r w:rsidR="00D851CA" w:rsidRPr="00F71C53">
        <w:rPr>
          <w:rStyle w:val="FontStyle33"/>
          <w:sz w:val="22"/>
          <w:szCs w:val="22"/>
          <w:lang w:val="en-US" w:eastAsia="en-US"/>
        </w:rPr>
        <w:t xml:space="preserve"> </w:t>
      </w:r>
      <w:r w:rsidRPr="001E429B">
        <w:rPr>
          <w:color w:val="000000"/>
          <w:sz w:val="22"/>
          <w:szCs w:val="22"/>
          <w:lang w:eastAsia="en-US"/>
        </w:rPr>
        <w:t>Совет PEFC требует, чтобы сертификацию цепочки поставок проводили органы по сертификации, аккредитованные органами по аккредитации, подписавшими Многостороннее соглашение о признании (</w:t>
      </w:r>
      <w:r w:rsidRPr="001E429B">
        <w:rPr>
          <w:rStyle w:val="FontStyle33"/>
          <w:sz w:val="22"/>
          <w:szCs w:val="22"/>
          <w:lang w:eastAsia="en-US"/>
        </w:rPr>
        <w:t>MLA)</w:t>
      </w:r>
      <w:r w:rsidR="001E429B" w:rsidRPr="001E429B">
        <w:rPr>
          <w:rStyle w:val="FontStyle33"/>
          <w:sz w:val="22"/>
          <w:szCs w:val="22"/>
          <w:lang w:eastAsia="en-US"/>
        </w:rPr>
        <w:t xml:space="preserve"> для сертификации продукции IAF.</w:t>
      </w:r>
    </w:p>
    <w:p w:rsidR="00D851CA" w:rsidRPr="00A03B94" w:rsidRDefault="001E429B" w:rsidP="00A03B94">
      <w:pPr>
        <w:pStyle w:val="Style10"/>
        <w:widowControl/>
        <w:spacing w:after="120" w:line="240" w:lineRule="auto"/>
        <w:ind w:right="29"/>
        <w:rPr>
          <w:rStyle w:val="FontStyle33"/>
          <w:sz w:val="22"/>
          <w:szCs w:val="22"/>
          <w:lang w:val="en-US" w:eastAsia="en-US"/>
        </w:rPr>
      </w:pPr>
      <w:r w:rsidRPr="001E429B">
        <w:rPr>
          <w:color w:val="000000"/>
          <w:sz w:val="22"/>
          <w:szCs w:val="22"/>
          <w:lang w:eastAsia="en-US"/>
        </w:rPr>
        <w:t>Аккредитация снижает риск для бизнеса и его клиентов путем обеспечения компетентности аккредитованных органов по сертификации для проведения работы, за которую они берутся.</w:t>
      </w:r>
      <w:r w:rsidR="00D851CA" w:rsidRPr="00A03B94">
        <w:rPr>
          <w:rStyle w:val="FontStyle33"/>
          <w:sz w:val="22"/>
          <w:szCs w:val="22"/>
          <w:lang w:val="en-US" w:eastAsia="en-US"/>
        </w:rPr>
        <w:t xml:space="preserve"> </w:t>
      </w:r>
      <w:r w:rsidRPr="001E429B">
        <w:rPr>
          <w:color w:val="000000"/>
          <w:sz w:val="22"/>
          <w:szCs w:val="22"/>
          <w:lang w:eastAsia="en-US"/>
        </w:rPr>
        <w:t xml:space="preserve">Органы по аккредитации, являющиеся членами </w:t>
      </w:r>
      <w:r w:rsidRPr="001E429B">
        <w:rPr>
          <w:rStyle w:val="FontStyle33"/>
          <w:sz w:val="22"/>
          <w:szCs w:val="22"/>
          <w:lang w:eastAsia="en-US"/>
        </w:rPr>
        <w:t>IAF, должны работать по высочайшим стандартам и требовать от аккредитуемых ими органов по сертификации выполнения применимых международных стандартов и руководства IAF по применению указанных стандартов.</w:t>
      </w:r>
    </w:p>
    <w:p w:rsidR="00D851CA" w:rsidRPr="00A03B94" w:rsidRDefault="001E429B" w:rsidP="00A03B94">
      <w:pPr>
        <w:spacing w:after="120" w:line="240" w:lineRule="auto"/>
        <w:jc w:val="both"/>
        <w:rPr>
          <w:rStyle w:val="FontStyle33"/>
          <w:sz w:val="22"/>
          <w:szCs w:val="22"/>
          <w:lang w:val="en-US"/>
        </w:rPr>
      </w:pPr>
      <w:r w:rsidRPr="001E429B">
        <w:rPr>
          <w:rFonts w:ascii="Arial" w:hAnsi="Arial" w:cs="Arial"/>
          <w:color w:val="000000"/>
        </w:rPr>
        <w:t xml:space="preserve">Аккредитация, выдаваемая органами по аккредитации, являющимися членами </w:t>
      </w:r>
      <w:r w:rsidRPr="001E429B">
        <w:rPr>
          <w:rStyle w:val="FontStyle33"/>
          <w:sz w:val="22"/>
          <w:szCs w:val="22"/>
        </w:rPr>
        <w:t xml:space="preserve">IAF, основана на регулярных надзорных проверках с целью обеспечить единство своих программ аккредитации, позволить компаниям с аккредитованным сертификатом оценки соответствия в одной части мира получить признание такого сертификата в остальных частях мира. </w:t>
      </w:r>
    </w:p>
    <w:p w:rsidR="00D851CA" w:rsidRDefault="00D851CA" w:rsidP="00D851CA">
      <w:pPr>
        <w:spacing w:after="120"/>
        <w:rPr>
          <w:rStyle w:val="FontStyle33"/>
          <w:lang w:val="en-US"/>
        </w:rPr>
      </w:pPr>
    </w:p>
    <w:p w:rsidR="00D851CA" w:rsidRDefault="00D851CA" w:rsidP="00D851CA">
      <w:pPr>
        <w:spacing w:after="120"/>
        <w:rPr>
          <w:rStyle w:val="FontStyle33"/>
          <w:lang w:val="en-US"/>
        </w:rPr>
      </w:pPr>
      <w:r>
        <w:rPr>
          <w:rStyle w:val="FontStyle33"/>
          <w:lang w:val="en-US"/>
        </w:rPr>
        <w:br w:type="page"/>
      </w:r>
    </w:p>
    <w:p w:rsidR="00D851CA" w:rsidRDefault="00225829" w:rsidP="00A03B94">
      <w:pPr>
        <w:pStyle w:val="Style14"/>
        <w:widowControl/>
        <w:spacing w:after="120"/>
        <w:jc w:val="both"/>
        <w:outlineLvl w:val="0"/>
        <w:rPr>
          <w:rStyle w:val="FontStyle30"/>
          <w:lang w:val="en-US" w:eastAsia="en-US"/>
        </w:rPr>
      </w:pPr>
      <w:bookmarkStart w:id="6" w:name="_Toc387875033"/>
      <w:bookmarkStart w:id="7" w:name="_Toc387875387"/>
      <w:bookmarkStart w:id="8" w:name="_Toc387875552"/>
      <w:r>
        <w:rPr>
          <w:b/>
          <w:bCs/>
          <w:color w:val="000000"/>
          <w:sz w:val="22"/>
          <w:szCs w:val="22"/>
          <w:lang w:eastAsia="en-US"/>
        </w:rPr>
        <w:t>0</w:t>
      </w:r>
      <w:r>
        <w:rPr>
          <w:b/>
          <w:bCs/>
          <w:color w:val="000000"/>
          <w:sz w:val="22"/>
          <w:szCs w:val="22"/>
          <w:lang w:eastAsia="en-US"/>
        </w:rPr>
        <w:tab/>
      </w:r>
      <w:r w:rsidR="001E429B" w:rsidRPr="001E429B">
        <w:rPr>
          <w:b/>
          <w:bCs/>
          <w:color w:val="000000"/>
          <w:sz w:val="22"/>
          <w:szCs w:val="22"/>
          <w:lang w:eastAsia="en-US"/>
        </w:rPr>
        <w:t>Вступление</w:t>
      </w:r>
      <w:bookmarkEnd w:id="6"/>
      <w:bookmarkEnd w:id="7"/>
      <w:bookmarkEnd w:id="8"/>
    </w:p>
    <w:p w:rsidR="00A03B94" w:rsidRPr="00A03B94" w:rsidRDefault="00A03B94" w:rsidP="00A03B94">
      <w:pPr>
        <w:pStyle w:val="Style14"/>
        <w:widowControl/>
        <w:spacing w:after="120"/>
        <w:jc w:val="both"/>
        <w:rPr>
          <w:b/>
          <w:bCs/>
          <w:color w:val="000000"/>
          <w:sz w:val="22"/>
          <w:szCs w:val="22"/>
          <w:lang w:val="en-US" w:eastAsia="en-US"/>
        </w:rPr>
      </w:pPr>
    </w:p>
    <w:p w:rsidR="00D851CA" w:rsidRPr="00A03B94" w:rsidRDefault="00225829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>
        <w:rPr>
          <w:rStyle w:val="FontStyle33"/>
          <w:sz w:val="22"/>
          <w:szCs w:val="22"/>
          <w:lang w:eastAsia="en-US"/>
        </w:rPr>
        <w:t>0.1</w:t>
      </w:r>
      <w:r>
        <w:rPr>
          <w:rStyle w:val="FontStyle33"/>
          <w:sz w:val="22"/>
          <w:szCs w:val="22"/>
          <w:lang w:eastAsia="en-US"/>
        </w:rPr>
        <w:tab/>
      </w:r>
      <w:r w:rsidR="001E429B" w:rsidRPr="005254B8">
        <w:rPr>
          <w:rStyle w:val="FontStyle33"/>
          <w:sz w:val="22"/>
          <w:szCs w:val="22"/>
          <w:lang w:eastAsia="en-US"/>
        </w:rPr>
        <w:t>Совет PEFC требует, чтобы органы по сертификации, осуществляющие сертификацию цепочки поставок, отвечали требованиям Руководства 65 ИСО/МЕК, Руководства IAF по применению Руководства 65 ИСО/МЕК, настоящего документа IAF/PEFC</w:t>
      </w:r>
      <w:r w:rsidR="005254B8" w:rsidRPr="005254B8">
        <w:rPr>
          <w:rStyle w:val="FontStyle33"/>
          <w:sz w:val="22"/>
          <w:szCs w:val="22"/>
          <w:lang w:eastAsia="en-US"/>
        </w:rPr>
        <w:t xml:space="preserve"> и соответствующих положений ISO 19011, приведенных в настоящем документе.</w:t>
      </w:r>
    </w:p>
    <w:p w:rsidR="00D851CA" w:rsidRPr="00A03B94" w:rsidRDefault="00D851CA" w:rsidP="00A03B94">
      <w:pPr>
        <w:pStyle w:val="Style10"/>
        <w:widowControl/>
        <w:spacing w:after="120" w:line="240" w:lineRule="auto"/>
        <w:rPr>
          <w:sz w:val="22"/>
          <w:szCs w:val="22"/>
        </w:rPr>
      </w:pPr>
    </w:p>
    <w:p w:rsidR="00D851CA" w:rsidRPr="00A03B94" w:rsidRDefault="00225829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>
        <w:rPr>
          <w:rStyle w:val="FontStyle33"/>
          <w:sz w:val="22"/>
          <w:szCs w:val="22"/>
          <w:lang w:eastAsia="en-US"/>
        </w:rPr>
        <w:t>0.2</w:t>
      </w:r>
      <w:r>
        <w:rPr>
          <w:rStyle w:val="FontStyle33"/>
          <w:sz w:val="22"/>
          <w:szCs w:val="22"/>
          <w:lang w:eastAsia="en-US"/>
        </w:rPr>
        <w:tab/>
      </w:r>
      <w:r w:rsidR="005254B8" w:rsidRPr="005254B8">
        <w:rPr>
          <w:rStyle w:val="FontStyle33"/>
          <w:sz w:val="22"/>
          <w:szCs w:val="22"/>
          <w:lang w:eastAsia="en-US"/>
        </w:rPr>
        <w:t>Руководство 65 ИСО/МЕК является международным стандартом, устанавливающим критерии для организаций, осуществляющих сертификацию продукции, услуг и процессов.</w:t>
      </w:r>
      <w:r w:rsidR="00D851CA" w:rsidRPr="00A03B94">
        <w:rPr>
          <w:rStyle w:val="FontStyle33"/>
          <w:sz w:val="22"/>
          <w:szCs w:val="22"/>
          <w:lang w:val="en-US" w:eastAsia="en-US"/>
        </w:rPr>
        <w:t xml:space="preserve"> </w:t>
      </w:r>
      <w:r w:rsidR="005254B8" w:rsidRPr="005254B8">
        <w:rPr>
          <w:color w:val="000000"/>
          <w:sz w:val="22"/>
          <w:szCs w:val="22"/>
          <w:lang w:eastAsia="en-US"/>
        </w:rPr>
        <w:t>Сертификация цепочки поставок – это процесс сертификации, при котором цепочка поставок представляет собой взаимосвязанные или взаимодействующие виды деятельности, приводящие к трансформации информации о происхождении закупленного сырья на входе в информацию о происхождении проданной/переданной продукции на выходе.</w:t>
      </w:r>
      <w:r w:rsidR="00D851CA" w:rsidRPr="00A03B94">
        <w:rPr>
          <w:rStyle w:val="FontStyle33"/>
          <w:sz w:val="22"/>
          <w:szCs w:val="22"/>
          <w:lang w:val="en-US" w:eastAsia="en-US"/>
        </w:rPr>
        <w:t xml:space="preserve"> </w:t>
      </w:r>
      <w:r w:rsidR="005254B8" w:rsidRPr="005254B8">
        <w:rPr>
          <w:color w:val="000000"/>
          <w:sz w:val="22"/>
          <w:szCs w:val="22"/>
          <w:lang w:eastAsia="en-US"/>
        </w:rPr>
        <w:t>Требования цепочки поставок описаны в стандарте PEFC ST 2002:2010, а правила использования логотипа PEFC изложены в стандарте PEFC ST 2001:2008 Технического документа Совета PEFC.</w:t>
      </w:r>
    </w:p>
    <w:p w:rsidR="00D851CA" w:rsidRPr="00A03B94" w:rsidRDefault="00D851CA" w:rsidP="00A03B94">
      <w:pPr>
        <w:pStyle w:val="Style10"/>
        <w:widowControl/>
        <w:spacing w:after="120" w:line="240" w:lineRule="auto"/>
        <w:rPr>
          <w:sz w:val="22"/>
          <w:szCs w:val="22"/>
        </w:rPr>
      </w:pPr>
    </w:p>
    <w:p w:rsidR="00D851CA" w:rsidRPr="00A03B94" w:rsidRDefault="00225829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>
        <w:rPr>
          <w:rStyle w:val="FontStyle33"/>
          <w:sz w:val="22"/>
          <w:szCs w:val="22"/>
          <w:lang w:eastAsia="en-US"/>
        </w:rPr>
        <w:t>0.3</w:t>
      </w:r>
      <w:r>
        <w:rPr>
          <w:rStyle w:val="FontStyle33"/>
          <w:sz w:val="22"/>
          <w:szCs w:val="22"/>
          <w:lang w:eastAsia="en-US"/>
        </w:rPr>
        <w:tab/>
      </w:r>
      <w:r w:rsidR="005254B8" w:rsidRPr="005254B8">
        <w:rPr>
          <w:rStyle w:val="FontStyle33"/>
          <w:sz w:val="22"/>
          <w:szCs w:val="22"/>
          <w:lang w:eastAsia="en-US"/>
        </w:rPr>
        <w:t>Термин «должен» в тексте настоящего документа используется для обозначения тех положений, которые, отражая требования Руководства 65 ИСО/МЕК и специальные требования к цепочке поставок PEFC, являются обязательными.</w:t>
      </w:r>
      <w:r w:rsidR="00D851CA" w:rsidRPr="00A03B94">
        <w:rPr>
          <w:rStyle w:val="FontStyle33"/>
          <w:sz w:val="22"/>
          <w:szCs w:val="22"/>
          <w:lang w:val="en-US" w:eastAsia="en-US"/>
        </w:rPr>
        <w:t xml:space="preserve"> </w:t>
      </w:r>
      <w:r w:rsidR="005254B8" w:rsidRPr="009730F6">
        <w:rPr>
          <w:color w:val="000000"/>
          <w:sz w:val="22"/>
          <w:szCs w:val="22"/>
          <w:lang w:eastAsia="en-US"/>
        </w:rPr>
        <w:t>Термин «следует» используется для обозначения руководства</w:t>
      </w:r>
      <w:r w:rsidR="009730F6" w:rsidRPr="009730F6">
        <w:rPr>
          <w:color w:val="000000"/>
          <w:sz w:val="22"/>
          <w:szCs w:val="22"/>
          <w:lang w:eastAsia="en-US"/>
        </w:rPr>
        <w:t>, которое, хотя и не является обязательным, дается</w:t>
      </w:r>
      <w:r w:rsidR="005254B8" w:rsidRPr="009730F6">
        <w:rPr>
          <w:color w:val="000000"/>
          <w:sz w:val="22"/>
          <w:szCs w:val="22"/>
          <w:lang w:eastAsia="en-US"/>
        </w:rPr>
        <w:t xml:space="preserve"> </w:t>
      </w:r>
      <w:r w:rsidR="009730F6" w:rsidRPr="009730F6">
        <w:rPr>
          <w:rStyle w:val="FontStyle33"/>
          <w:sz w:val="22"/>
          <w:szCs w:val="22"/>
          <w:lang w:eastAsia="en-US"/>
        </w:rPr>
        <w:t>IAF и Советом PEFC в качестве признанного средства выполнения требования.</w:t>
      </w:r>
    </w:p>
    <w:p w:rsidR="00D851CA" w:rsidRPr="00A03B94" w:rsidRDefault="00D851CA" w:rsidP="00A03B94">
      <w:pPr>
        <w:pStyle w:val="Style10"/>
        <w:widowControl/>
        <w:spacing w:after="120" w:line="240" w:lineRule="auto"/>
        <w:rPr>
          <w:sz w:val="22"/>
          <w:szCs w:val="22"/>
        </w:rPr>
      </w:pPr>
    </w:p>
    <w:p w:rsidR="00D851CA" w:rsidRPr="00A03B94" w:rsidRDefault="00225829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>
        <w:rPr>
          <w:rStyle w:val="FontStyle33"/>
          <w:sz w:val="22"/>
          <w:szCs w:val="22"/>
          <w:lang w:eastAsia="en-US"/>
        </w:rPr>
        <w:t>0.4</w:t>
      </w:r>
      <w:r>
        <w:rPr>
          <w:rStyle w:val="FontStyle33"/>
          <w:sz w:val="22"/>
          <w:szCs w:val="22"/>
          <w:lang w:eastAsia="en-US"/>
        </w:rPr>
        <w:tab/>
      </w:r>
      <w:r w:rsidR="009730F6" w:rsidRPr="009730F6">
        <w:rPr>
          <w:rStyle w:val="FontStyle33"/>
          <w:sz w:val="22"/>
          <w:szCs w:val="22"/>
          <w:lang w:eastAsia="en-US"/>
        </w:rPr>
        <w:t>Настоящий документ не включает текст Руководства 65 ИСО/МЕК и стандарта ИСО 19011. Эти документы можно получить от ИСО, национальных организаций по стандартизации или IAF.</w:t>
      </w:r>
    </w:p>
    <w:p w:rsidR="00D851CA" w:rsidRPr="00A03B94" w:rsidRDefault="00D851CA" w:rsidP="00A03B94">
      <w:pPr>
        <w:pStyle w:val="Style14"/>
        <w:widowControl/>
        <w:spacing w:after="120"/>
        <w:rPr>
          <w:sz w:val="22"/>
          <w:szCs w:val="22"/>
        </w:rPr>
      </w:pPr>
    </w:p>
    <w:p w:rsidR="00D851CA" w:rsidRPr="00A03B94" w:rsidRDefault="00225829" w:rsidP="00A03B94">
      <w:pPr>
        <w:pStyle w:val="Style14"/>
        <w:widowControl/>
        <w:spacing w:after="120"/>
        <w:outlineLvl w:val="0"/>
        <w:rPr>
          <w:rStyle w:val="FontStyle30"/>
          <w:lang w:val="en-US" w:eastAsia="en-US"/>
        </w:rPr>
      </w:pPr>
      <w:bookmarkStart w:id="9" w:name="_Toc387875034"/>
      <w:bookmarkStart w:id="10" w:name="_Toc387875388"/>
      <w:bookmarkStart w:id="11" w:name="_Toc387875553"/>
      <w:r>
        <w:rPr>
          <w:b/>
          <w:bCs/>
          <w:color w:val="000000"/>
          <w:sz w:val="22"/>
          <w:szCs w:val="22"/>
          <w:lang w:eastAsia="en-US"/>
        </w:rPr>
        <w:t>1</w:t>
      </w:r>
      <w:r>
        <w:rPr>
          <w:b/>
          <w:bCs/>
          <w:color w:val="000000"/>
          <w:sz w:val="22"/>
          <w:szCs w:val="22"/>
          <w:lang w:eastAsia="en-US"/>
        </w:rPr>
        <w:tab/>
      </w:r>
      <w:r w:rsidR="009730F6" w:rsidRPr="009730F6">
        <w:rPr>
          <w:b/>
          <w:bCs/>
          <w:color w:val="000000"/>
          <w:sz w:val="22"/>
          <w:szCs w:val="22"/>
          <w:lang w:eastAsia="en-US"/>
        </w:rPr>
        <w:t>Область применения</w:t>
      </w:r>
      <w:bookmarkEnd w:id="9"/>
      <w:bookmarkEnd w:id="10"/>
      <w:bookmarkEnd w:id="11"/>
    </w:p>
    <w:p w:rsidR="00D851CA" w:rsidRPr="00A03B94" w:rsidRDefault="00D851CA" w:rsidP="00A03B94">
      <w:pPr>
        <w:pStyle w:val="Style10"/>
        <w:widowControl/>
        <w:spacing w:after="120" w:line="240" w:lineRule="auto"/>
        <w:rPr>
          <w:sz w:val="22"/>
          <w:szCs w:val="22"/>
        </w:rPr>
      </w:pPr>
    </w:p>
    <w:p w:rsidR="00D851CA" w:rsidRPr="00A03B94" w:rsidRDefault="009730F6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9730F6">
        <w:rPr>
          <w:color w:val="000000"/>
          <w:sz w:val="22"/>
          <w:szCs w:val="22"/>
          <w:lang w:eastAsia="en-US"/>
        </w:rPr>
        <w:t>Настоящий документ предоставляет дополнительные требования схемы к органам по сертификации, осуществляющим сертификацию цепочки поставок по стандарту PEFC ST 2002:2010.</w:t>
      </w:r>
    </w:p>
    <w:p w:rsidR="00D851CA" w:rsidRPr="00A03B94" w:rsidRDefault="00D851CA" w:rsidP="00A03B94">
      <w:pPr>
        <w:pStyle w:val="Style14"/>
        <w:widowControl/>
        <w:spacing w:after="120"/>
        <w:rPr>
          <w:sz w:val="22"/>
          <w:szCs w:val="22"/>
        </w:rPr>
      </w:pPr>
    </w:p>
    <w:p w:rsidR="00D851CA" w:rsidRPr="00A03B94" w:rsidRDefault="00225829" w:rsidP="00A03B94">
      <w:pPr>
        <w:pStyle w:val="Style14"/>
        <w:widowControl/>
        <w:spacing w:after="120"/>
        <w:outlineLvl w:val="0"/>
        <w:rPr>
          <w:rStyle w:val="FontStyle30"/>
          <w:lang w:val="en-US" w:eastAsia="en-US"/>
        </w:rPr>
      </w:pPr>
      <w:bookmarkStart w:id="12" w:name="_Toc387875035"/>
      <w:bookmarkStart w:id="13" w:name="_Toc387875389"/>
      <w:bookmarkStart w:id="14" w:name="_Toc387875554"/>
      <w:r>
        <w:rPr>
          <w:b/>
          <w:bCs/>
          <w:color w:val="000000"/>
          <w:sz w:val="22"/>
          <w:szCs w:val="22"/>
          <w:lang w:eastAsia="en-US"/>
        </w:rPr>
        <w:t>2</w:t>
      </w:r>
      <w:r>
        <w:rPr>
          <w:b/>
          <w:bCs/>
          <w:color w:val="000000"/>
          <w:sz w:val="22"/>
          <w:szCs w:val="22"/>
          <w:lang w:eastAsia="en-US"/>
        </w:rPr>
        <w:tab/>
      </w:r>
      <w:r w:rsidR="009730F6" w:rsidRPr="009730F6">
        <w:rPr>
          <w:b/>
          <w:bCs/>
          <w:color w:val="000000"/>
          <w:sz w:val="22"/>
          <w:szCs w:val="22"/>
          <w:lang w:eastAsia="en-US"/>
        </w:rPr>
        <w:t>Нормативные ссылки</w:t>
      </w:r>
      <w:bookmarkEnd w:id="12"/>
      <w:bookmarkEnd w:id="13"/>
      <w:bookmarkEnd w:id="14"/>
    </w:p>
    <w:p w:rsidR="00D851CA" w:rsidRPr="00A03B94" w:rsidRDefault="00D851CA" w:rsidP="00225829">
      <w:pPr>
        <w:pStyle w:val="Style10"/>
        <w:widowControl/>
        <w:spacing w:after="120" w:line="240" w:lineRule="auto"/>
        <w:rPr>
          <w:sz w:val="22"/>
          <w:szCs w:val="22"/>
        </w:rPr>
      </w:pPr>
    </w:p>
    <w:p w:rsidR="00D851CA" w:rsidRPr="00A03B94" w:rsidRDefault="009730F6" w:rsidP="00225829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9730F6">
        <w:rPr>
          <w:color w:val="000000"/>
          <w:sz w:val="22"/>
          <w:szCs w:val="22"/>
          <w:lang w:eastAsia="en-US"/>
        </w:rPr>
        <w:t xml:space="preserve">ИСО/МЕК </w:t>
      </w:r>
      <w:r w:rsidRPr="009730F6">
        <w:rPr>
          <w:rStyle w:val="FontStyle33"/>
          <w:sz w:val="22"/>
          <w:szCs w:val="22"/>
          <w:lang w:eastAsia="en-US"/>
        </w:rPr>
        <w:t>17000:2004, Оценка соответствия – Словарь и общие принципы</w:t>
      </w:r>
    </w:p>
    <w:p w:rsidR="00D851CA" w:rsidRPr="00A03B94" w:rsidRDefault="009730F6" w:rsidP="00225829">
      <w:pPr>
        <w:pStyle w:val="Style10"/>
        <w:widowControl/>
        <w:spacing w:after="120" w:line="240" w:lineRule="auto"/>
        <w:ind w:right="24"/>
        <w:rPr>
          <w:rStyle w:val="FontStyle33"/>
          <w:sz w:val="22"/>
          <w:szCs w:val="22"/>
          <w:lang w:val="en-US" w:eastAsia="en-US"/>
        </w:rPr>
      </w:pPr>
      <w:r w:rsidRPr="009730F6">
        <w:rPr>
          <w:color w:val="000000"/>
          <w:sz w:val="22"/>
          <w:szCs w:val="22"/>
          <w:lang w:eastAsia="en-US"/>
        </w:rPr>
        <w:t xml:space="preserve">Руководство 65 ИСО/МЕК </w:t>
      </w:r>
      <w:r w:rsidRPr="009730F6">
        <w:rPr>
          <w:rStyle w:val="FontStyle33"/>
          <w:sz w:val="22"/>
          <w:szCs w:val="22"/>
          <w:lang w:eastAsia="en-US"/>
        </w:rPr>
        <w:t xml:space="preserve">65:1996, Общие требования к </w:t>
      </w:r>
      <w:r w:rsidRPr="009730F6">
        <w:rPr>
          <w:sz w:val="22"/>
          <w:szCs w:val="22"/>
        </w:rPr>
        <w:t xml:space="preserve">органам, применяющим </w:t>
      </w:r>
      <w:r w:rsidRPr="009730F6">
        <w:rPr>
          <w:bCs/>
          <w:sz w:val="22"/>
          <w:szCs w:val="22"/>
        </w:rPr>
        <w:t>системы</w:t>
      </w:r>
      <w:r w:rsidRPr="009730F6">
        <w:rPr>
          <w:sz w:val="22"/>
          <w:szCs w:val="22"/>
        </w:rPr>
        <w:t xml:space="preserve"> сертификации продукции</w:t>
      </w:r>
    </w:p>
    <w:p w:rsidR="00D851CA" w:rsidRPr="00A03B94" w:rsidRDefault="009730F6" w:rsidP="00225829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9730F6">
        <w:rPr>
          <w:color w:val="000000"/>
          <w:sz w:val="22"/>
          <w:szCs w:val="22"/>
          <w:lang w:eastAsia="en-US"/>
        </w:rPr>
        <w:t xml:space="preserve">В целях настоящего стандарта, в дополнение к терминам, определенным в настоящем разделе, используются термины и определения, приведенные в Руководстве ИСО/МЭК 2 и стандарте ИСО </w:t>
      </w:r>
      <w:r w:rsidRPr="009730F6">
        <w:rPr>
          <w:rStyle w:val="FontStyle33"/>
          <w:sz w:val="22"/>
          <w:szCs w:val="22"/>
          <w:lang w:eastAsia="en-US"/>
        </w:rPr>
        <w:t>9000:2005</w:t>
      </w:r>
      <w:r w:rsidRPr="009730F6">
        <w:rPr>
          <w:color w:val="000000"/>
          <w:sz w:val="22"/>
          <w:szCs w:val="22"/>
          <w:lang w:eastAsia="en-US"/>
        </w:rPr>
        <w:t>.</w:t>
      </w:r>
    </w:p>
    <w:p w:rsidR="00D851CA" w:rsidRPr="00A03B94" w:rsidRDefault="009730F6" w:rsidP="00225829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9730F6">
        <w:rPr>
          <w:color w:val="000000"/>
          <w:sz w:val="22"/>
          <w:szCs w:val="22"/>
          <w:lang w:eastAsia="en-US"/>
        </w:rPr>
        <w:t xml:space="preserve">ИСО </w:t>
      </w:r>
      <w:r w:rsidRPr="009730F6">
        <w:rPr>
          <w:rStyle w:val="FontStyle33"/>
          <w:sz w:val="22"/>
          <w:szCs w:val="22"/>
          <w:lang w:eastAsia="en-US"/>
        </w:rPr>
        <w:t xml:space="preserve">19011:2002, </w:t>
      </w:r>
      <w:r w:rsidRPr="009730F6">
        <w:rPr>
          <w:sz w:val="22"/>
          <w:szCs w:val="22"/>
        </w:rPr>
        <w:t>Рекомендации по аудиту систем менеджмента качества и или охраны окружающей среды</w:t>
      </w:r>
    </w:p>
    <w:p w:rsidR="00D851CA" w:rsidRPr="00A03B94" w:rsidRDefault="009730F6" w:rsidP="00225829">
      <w:pPr>
        <w:pStyle w:val="Style10"/>
        <w:widowControl/>
        <w:spacing w:after="120" w:line="240" w:lineRule="auto"/>
        <w:rPr>
          <w:rStyle w:val="FontStyle27"/>
          <w:sz w:val="22"/>
          <w:szCs w:val="22"/>
          <w:lang w:val="en-US" w:eastAsia="en-US"/>
        </w:rPr>
      </w:pPr>
      <w:r w:rsidRPr="009730F6">
        <w:rPr>
          <w:color w:val="000000"/>
          <w:sz w:val="22"/>
          <w:szCs w:val="22"/>
          <w:lang w:eastAsia="en-US"/>
        </w:rPr>
        <w:t xml:space="preserve">Руководство </w:t>
      </w:r>
      <w:r w:rsidRPr="009730F6">
        <w:rPr>
          <w:rStyle w:val="FontStyle33"/>
          <w:sz w:val="22"/>
          <w:szCs w:val="22"/>
          <w:lang w:eastAsia="en-US"/>
        </w:rPr>
        <w:t>IAF 5:2006, Руководство по применению Руководства ИСО/МЭК 65:1996 (</w:t>
      </w:r>
      <w:r w:rsidRPr="009730F6">
        <w:rPr>
          <w:rStyle w:val="FontStyle33"/>
          <w:i/>
          <w:sz w:val="22"/>
          <w:szCs w:val="22"/>
          <w:lang w:eastAsia="en-US"/>
        </w:rPr>
        <w:t>находится на</w:t>
      </w:r>
      <w:r w:rsidRPr="009730F6">
        <w:rPr>
          <w:rStyle w:val="FontStyle33"/>
          <w:sz w:val="22"/>
          <w:szCs w:val="22"/>
          <w:lang w:eastAsia="en-US"/>
        </w:rPr>
        <w:t xml:space="preserve"> </w:t>
      </w:r>
      <w:hyperlink r:id="rId9" w:history="1">
        <w:r w:rsidRPr="009730F6">
          <w:rPr>
            <w:rStyle w:val="a8"/>
            <w:i/>
            <w:iCs/>
            <w:sz w:val="22"/>
            <w:szCs w:val="22"/>
            <w:lang w:eastAsia="en-US"/>
          </w:rPr>
          <w:t>www.iaf.nu</w:t>
        </w:r>
      </w:hyperlink>
      <w:r w:rsidRPr="009730F6">
        <w:rPr>
          <w:rStyle w:val="FontStyle27"/>
          <w:sz w:val="22"/>
          <w:szCs w:val="22"/>
          <w:lang w:eastAsia="en-US"/>
        </w:rPr>
        <w:t>)</w:t>
      </w:r>
    </w:p>
    <w:p w:rsidR="00D851CA" w:rsidRPr="00A03B94" w:rsidRDefault="009730F6" w:rsidP="00A03B94">
      <w:pPr>
        <w:pStyle w:val="Style10"/>
        <w:widowControl/>
        <w:spacing w:after="120" w:line="240" w:lineRule="auto"/>
        <w:rPr>
          <w:rStyle w:val="FontStyle27"/>
          <w:sz w:val="22"/>
          <w:szCs w:val="22"/>
          <w:lang w:val="en-US" w:eastAsia="en-US"/>
        </w:rPr>
      </w:pPr>
      <w:r w:rsidRPr="009730F6">
        <w:rPr>
          <w:color w:val="000000"/>
          <w:sz w:val="22"/>
          <w:szCs w:val="22"/>
          <w:lang w:eastAsia="en-US"/>
        </w:rPr>
        <w:t>PEFC ST 2002:2010, Цепочка поставок лесной продукции – Требования (далее стандарт цепочки поставок), (имеется на</w:t>
      </w:r>
      <w:hyperlink r:id="rId10" w:history="1">
        <w:r w:rsidRPr="009730F6">
          <w:rPr>
            <w:rStyle w:val="a8"/>
            <w:i/>
            <w:iCs/>
            <w:sz w:val="22"/>
            <w:szCs w:val="22"/>
            <w:lang w:eastAsia="en-US"/>
          </w:rPr>
          <w:t xml:space="preserve"> www.pefc.org</w:t>
        </w:r>
        <w:r w:rsidRPr="009730F6">
          <w:rPr>
            <w:rStyle w:val="a8"/>
            <w:i/>
            <w:iCs/>
            <w:color w:val="auto"/>
            <w:sz w:val="22"/>
            <w:szCs w:val="22"/>
            <w:lang w:eastAsia="en-US"/>
          </w:rPr>
          <w:t>)</w:t>
        </w:r>
      </w:hyperlink>
    </w:p>
    <w:p w:rsidR="00D851CA" w:rsidRPr="00A03B94" w:rsidRDefault="009730F6" w:rsidP="00225829">
      <w:pPr>
        <w:spacing w:after="120" w:line="240" w:lineRule="auto"/>
        <w:jc w:val="both"/>
        <w:rPr>
          <w:rStyle w:val="FontStyle27"/>
          <w:sz w:val="22"/>
          <w:szCs w:val="22"/>
          <w:lang w:val="en-US"/>
        </w:rPr>
      </w:pPr>
      <w:r w:rsidRPr="009730F6">
        <w:rPr>
          <w:rFonts w:ascii="Arial" w:hAnsi="Arial" w:cs="Arial"/>
          <w:color w:val="000000"/>
        </w:rPr>
        <w:t xml:space="preserve">PEFC ST 2001:2008, версия 2, Правила использования логотипа PEFC – Требования (далее Правила использования логотипа PEFC), (имеется на </w:t>
      </w:r>
      <w:proofErr w:type="gramStart"/>
      <w:r w:rsidRPr="009730F6">
        <w:rPr>
          <w:rFonts w:ascii="Arial" w:hAnsi="Arial" w:cs="Arial"/>
          <w:color w:val="000000"/>
        </w:rPr>
        <w:t xml:space="preserve">сайте </w:t>
      </w:r>
      <w:hyperlink r:id="rId11" w:history="1">
        <w:r w:rsidRPr="009730F6">
          <w:rPr>
            <w:rStyle w:val="a8"/>
            <w:rFonts w:ascii="Arial" w:hAnsi="Arial" w:cs="Arial"/>
            <w:i/>
            <w:iCs/>
          </w:rPr>
          <w:t xml:space="preserve"> www.pefc.org</w:t>
        </w:r>
        <w:proofErr w:type="gramEnd"/>
        <w:r w:rsidRPr="009730F6">
          <w:rPr>
            <w:rStyle w:val="a8"/>
            <w:rFonts w:ascii="Arial" w:hAnsi="Arial" w:cs="Arial"/>
            <w:i/>
            <w:iCs/>
          </w:rPr>
          <w:t>)</w:t>
        </w:r>
      </w:hyperlink>
    </w:p>
    <w:p w:rsidR="00D851CA" w:rsidRDefault="00D851CA" w:rsidP="00D851CA">
      <w:pPr>
        <w:spacing w:after="120"/>
        <w:rPr>
          <w:rStyle w:val="FontStyle27"/>
          <w:lang w:val="en-US"/>
        </w:rPr>
      </w:pPr>
      <w:r>
        <w:rPr>
          <w:rStyle w:val="FontStyle27"/>
          <w:lang w:val="en-US"/>
        </w:rPr>
        <w:br w:type="page"/>
      </w:r>
    </w:p>
    <w:p w:rsidR="00D851CA" w:rsidRPr="00A03B94" w:rsidRDefault="00225829" w:rsidP="00A03B94">
      <w:pPr>
        <w:pStyle w:val="Style10"/>
        <w:widowControl/>
        <w:spacing w:after="120" w:line="240" w:lineRule="auto"/>
        <w:outlineLvl w:val="0"/>
        <w:rPr>
          <w:b/>
          <w:bCs/>
          <w:color w:val="000000"/>
          <w:sz w:val="22"/>
          <w:szCs w:val="22"/>
          <w:lang w:val="en-US" w:eastAsia="en-US"/>
        </w:rPr>
      </w:pPr>
      <w:bookmarkStart w:id="15" w:name="_Toc387875036"/>
      <w:bookmarkStart w:id="16" w:name="_Toc387875390"/>
      <w:bookmarkStart w:id="17" w:name="_Toc387875555"/>
      <w:r>
        <w:rPr>
          <w:b/>
          <w:bCs/>
          <w:color w:val="000000"/>
          <w:sz w:val="22"/>
          <w:szCs w:val="22"/>
          <w:lang w:eastAsia="en-US"/>
        </w:rPr>
        <w:t>3</w:t>
      </w:r>
      <w:r>
        <w:rPr>
          <w:b/>
          <w:bCs/>
          <w:color w:val="000000"/>
          <w:sz w:val="22"/>
          <w:szCs w:val="22"/>
          <w:lang w:eastAsia="en-US"/>
        </w:rPr>
        <w:tab/>
      </w:r>
      <w:r w:rsidR="009730F6" w:rsidRPr="009730F6">
        <w:rPr>
          <w:b/>
          <w:bCs/>
          <w:color w:val="000000"/>
          <w:sz w:val="22"/>
          <w:szCs w:val="22"/>
          <w:lang w:eastAsia="en-US"/>
        </w:rPr>
        <w:t>Определения</w:t>
      </w:r>
      <w:bookmarkEnd w:id="15"/>
      <w:bookmarkEnd w:id="16"/>
      <w:bookmarkEnd w:id="17"/>
    </w:p>
    <w:p w:rsidR="00D851CA" w:rsidRPr="00A03B94" w:rsidRDefault="009730F6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55095B">
        <w:rPr>
          <w:color w:val="000000"/>
          <w:sz w:val="22"/>
          <w:szCs w:val="22"/>
          <w:lang w:eastAsia="en-US"/>
        </w:rPr>
        <w:t xml:space="preserve">В целях настоящего документа применяются соответствующие определения, приведенные в ИСО/МЭК </w:t>
      </w:r>
      <w:r w:rsidRPr="0055095B">
        <w:rPr>
          <w:rStyle w:val="FontStyle33"/>
          <w:sz w:val="22"/>
          <w:szCs w:val="22"/>
          <w:lang w:eastAsia="en-US"/>
        </w:rPr>
        <w:t>17000:2004,</w:t>
      </w:r>
      <w:r w:rsidR="0055095B" w:rsidRPr="0055095B">
        <w:rPr>
          <w:rStyle w:val="FontStyle33"/>
          <w:sz w:val="22"/>
          <w:szCs w:val="22"/>
          <w:lang w:eastAsia="en-US"/>
        </w:rPr>
        <w:t xml:space="preserve"> Руководстве 65 ИСО/МЭК, Руководстве 5 IAF и стандарте цепочки поставок.</w:t>
      </w:r>
    </w:p>
    <w:p w:rsidR="00D851CA" w:rsidRPr="00A03B94" w:rsidRDefault="00D851CA" w:rsidP="00A03B94">
      <w:pPr>
        <w:pStyle w:val="Style11"/>
        <w:widowControl/>
        <w:spacing w:after="120"/>
        <w:rPr>
          <w:rStyle w:val="FontStyle31"/>
          <w:sz w:val="22"/>
          <w:szCs w:val="22"/>
          <w:lang w:val="en-US" w:eastAsia="en-US"/>
        </w:rPr>
      </w:pPr>
      <w:r w:rsidRPr="00A03B94">
        <w:rPr>
          <w:rStyle w:val="FontStyle31"/>
          <w:sz w:val="22"/>
          <w:szCs w:val="22"/>
          <w:lang w:val="en-US" w:eastAsia="en-US"/>
        </w:rPr>
        <w:t>3.1</w:t>
      </w:r>
    </w:p>
    <w:p w:rsidR="00D851CA" w:rsidRPr="00A03B94" w:rsidRDefault="0055095B" w:rsidP="00A03B94">
      <w:pPr>
        <w:pStyle w:val="Style11"/>
        <w:widowControl/>
        <w:spacing w:after="120"/>
        <w:rPr>
          <w:rStyle w:val="FontStyle31"/>
          <w:sz w:val="22"/>
          <w:szCs w:val="22"/>
          <w:lang w:val="en-US" w:eastAsia="en-US"/>
        </w:rPr>
      </w:pPr>
      <w:r w:rsidRPr="0055095B">
        <w:rPr>
          <w:b/>
          <w:bCs/>
          <w:color w:val="000000"/>
          <w:sz w:val="22"/>
          <w:szCs w:val="22"/>
          <w:lang w:eastAsia="en-US"/>
        </w:rPr>
        <w:t>Стандарт цепочки поставок</w:t>
      </w:r>
    </w:p>
    <w:p w:rsidR="00D851CA" w:rsidRPr="00A03B94" w:rsidRDefault="0055095B" w:rsidP="00A03B94">
      <w:pPr>
        <w:pStyle w:val="Style10"/>
        <w:widowControl/>
        <w:spacing w:after="120" w:line="240" w:lineRule="auto"/>
        <w:jc w:val="left"/>
        <w:rPr>
          <w:rStyle w:val="FontStyle33"/>
          <w:sz w:val="22"/>
          <w:szCs w:val="22"/>
          <w:lang w:val="en-US" w:eastAsia="en-US"/>
        </w:rPr>
      </w:pPr>
      <w:r w:rsidRPr="0055095B">
        <w:rPr>
          <w:color w:val="000000"/>
          <w:sz w:val="22"/>
          <w:szCs w:val="22"/>
          <w:lang w:eastAsia="en-US"/>
        </w:rPr>
        <w:t>PEFC ST 2002:2010: Цепочка поставок лесной продукции – Требования</w:t>
      </w:r>
    </w:p>
    <w:p w:rsidR="00D851CA" w:rsidRPr="00A03B94" w:rsidRDefault="00D851CA" w:rsidP="00A03B94">
      <w:pPr>
        <w:pStyle w:val="Style11"/>
        <w:widowControl/>
        <w:spacing w:after="120"/>
        <w:rPr>
          <w:rStyle w:val="FontStyle31"/>
          <w:sz w:val="22"/>
          <w:szCs w:val="22"/>
          <w:lang w:val="en-US" w:eastAsia="en-US"/>
        </w:rPr>
      </w:pPr>
      <w:r w:rsidRPr="00A03B94">
        <w:rPr>
          <w:rStyle w:val="FontStyle31"/>
          <w:sz w:val="22"/>
          <w:szCs w:val="22"/>
          <w:lang w:val="en-US" w:eastAsia="en-US"/>
        </w:rPr>
        <w:t>3.2</w:t>
      </w:r>
    </w:p>
    <w:p w:rsidR="00D851CA" w:rsidRPr="00A03B94" w:rsidRDefault="0055095B" w:rsidP="00A03B94">
      <w:pPr>
        <w:pStyle w:val="Style11"/>
        <w:widowControl/>
        <w:spacing w:after="120"/>
        <w:rPr>
          <w:rStyle w:val="FontStyle31"/>
          <w:sz w:val="22"/>
          <w:szCs w:val="22"/>
          <w:lang w:val="en-US" w:eastAsia="en-US"/>
        </w:rPr>
      </w:pPr>
      <w:r w:rsidRPr="0055095B">
        <w:rPr>
          <w:b/>
          <w:bCs/>
          <w:color w:val="000000"/>
          <w:sz w:val="22"/>
          <w:szCs w:val="22"/>
          <w:lang w:eastAsia="en-US"/>
        </w:rPr>
        <w:t>Организация-заказчик</w:t>
      </w:r>
    </w:p>
    <w:p w:rsidR="00D851CA" w:rsidRPr="00A03B94" w:rsidRDefault="0055095B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55095B">
        <w:rPr>
          <w:color w:val="000000"/>
          <w:sz w:val="22"/>
          <w:szCs w:val="22"/>
          <w:lang w:eastAsia="en-US"/>
        </w:rPr>
        <w:t>Организация, включая организацию с несколькими площадками, подающая заявку на или уже получившая сертификат на свою цепочку поставок.</w:t>
      </w:r>
    </w:p>
    <w:p w:rsidR="00D851CA" w:rsidRPr="00A03B94" w:rsidRDefault="0055095B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55095B">
        <w:rPr>
          <w:color w:val="000000"/>
          <w:sz w:val="22"/>
          <w:szCs w:val="22"/>
          <w:lang w:eastAsia="en-US"/>
        </w:rPr>
        <w:t>Примечание:</w:t>
      </w:r>
      <w:r w:rsidR="00D851CA" w:rsidRPr="00A03B94">
        <w:rPr>
          <w:rStyle w:val="FontStyle29"/>
          <w:sz w:val="22"/>
          <w:szCs w:val="22"/>
          <w:lang w:val="en-US" w:eastAsia="en-US"/>
        </w:rPr>
        <w:t xml:space="preserve"> </w:t>
      </w:r>
      <w:r w:rsidRPr="0055095B">
        <w:rPr>
          <w:color w:val="000000"/>
          <w:sz w:val="22"/>
          <w:szCs w:val="22"/>
          <w:lang w:eastAsia="en-US"/>
        </w:rPr>
        <w:t>Термин «организация-заказчик», используемый в настоящем документе, является эквивалентом термина «поставщик», используемый в Руководстве 65 ИСО/МЭК.</w:t>
      </w:r>
    </w:p>
    <w:p w:rsidR="00D851CA" w:rsidRPr="00A03B94" w:rsidRDefault="00D851CA" w:rsidP="00A03B94">
      <w:pPr>
        <w:pStyle w:val="Style11"/>
        <w:widowControl/>
        <w:spacing w:after="120"/>
        <w:rPr>
          <w:rStyle w:val="FontStyle31"/>
          <w:sz w:val="22"/>
          <w:szCs w:val="22"/>
          <w:lang w:val="en-US" w:eastAsia="en-US"/>
        </w:rPr>
      </w:pPr>
      <w:r w:rsidRPr="00A03B94">
        <w:rPr>
          <w:rStyle w:val="FontStyle31"/>
          <w:sz w:val="22"/>
          <w:szCs w:val="22"/>
          <w:lang w:val="en-US" w:eastAsia="en-US"/>
        </w:rPr>
        <w:t>3.3</w:t>
      </w:r>
    </w:p>
    <w:p w:rsidR="00D851CA" w:rsidRPr="00A03B94" w:rsidRDefault="0055095B" w:rsidP="00A03B94">
      <w:pPr>
        <w:pStyle w:val="Style11"/>
        <w:widowControl/>
        <w:spacing w:after="120"/>
        <w:rPr>
          <w:rStyle w:val="FontStyle31"/>
          <w:sz w:val="22"/>
          <w:szCs w:val="22"/>
          <w:lang w:val="en-US" w:eastAsia="en-US"/>
        </w:rPr>
      </w:pPr>
      <w:r w:rsidRPr="0055095B">
        <w:rPr>
          <w:b/>
          <w:bCs/>
          <w:color w:val="000000"/>
          <w:sz w:val="22"/>
          <w:szCs w:val="22"/>
          <w:lang w:eastAsia="en-US"/>
        </w:rPr>
        <w:t>Значительное несоответствие</w:t>
      </w:r>
    </w:p>
    <w:p w:rsidR="00D851CA" w:rsidRPr="00A03B94" w:rsidRDefault="0055095B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870C93">
        <w:rPr>
          <w:color w:val="000000"/>
          <w:sz w:val="22"/>
          <w:szCs w:val="22"/>
          <w:lang w:eastAsia="en-US"/>
        </w:rPr>
        <w:t xml:space="preserve">Отсутствие или неспособность выполнить и поддерживать одно или более требований стандарта цепочки поставок, которые могут привести к возникновению системного риска функционирования и эффективности цепочки поставок и/или </w:t>
      </w:r>
      <w:r w:rsidR="00870C93" w:rsidRPr="00870C93">
        <w:rPr>
          <w:color w:val="000000"/>
          <w:sz w:val="22"/>
          <w:szCs w:val="22"/>
          <w:lang w:eastAsia="en-US"/>
        </w:rPr>
        <w:t>могут повлиять на доверие к заявлениям поставщика на сертифицированном сырье.</w:t>
      </w:r>
    </w:p>
    <w:p w:rsidR="00D851CA" w:rsidRPr="00A03B94" w:rsidRDefault="00870C93" w:rsidP="00A03B94">
      <w:pPr>
        <w:pStyle w:val="Style19"/>
        <w:widowControl/>
        <w:spacing w:after="120" w:line="240" w:lineRule="auto"/>
        <w:rPr>
          <w:rStyle w:val="FontStyle29"/>
          <w:sz w:val="22"/>
          <w:szCs w:val="22"/>
          <w:lang w:val="en-US" w:eastAsia="en-US"/>
        </w:rPr>
      </w:pPr>
      <w:r w:rsidRPr="00870C93">
        <w:rPr>
          <w:color w:val="000000"/>
          <w:sz w:val="22"/>
          <w:szCs w:val="22"/>
          <w:lang w:eastAsia="en-US"/>
        </w:rPr>
        <w:t>Примечание:</w:t>
      </w:r>
      <w:r w:rsidR="00D851CA" w:rsidRPr="00A03B94">
        <w:rPr>
          <w:rStyle w:val="FontStyle29"/>
          <w:sz w:val="22"/>
          <w:szCs w:val="22"/>
          <w:lang w:val="en-US" w:eastAsia="en-US"/>
        </w:rPr>
        <w:t xml:space="preserve"> </w:t>
      </w:r>
      <w:r w:rsidRPr="00870C93">
        <w:rPr>
          <w:color w:val="000000"/>
          <w:sz w:val="22"/>
          <w:szCs w:val="22"/>
          <w:lang w:eastAsia="en-US"/>
        </w:rPr>
        <w:t>Значительное несоответствие может представлять собой отдельное несоответствие или ряд более мелких взаимосвязанных несоответствий, которые, будучи оцененными в совокупности, составляют значительное несоответствие.</w:t>
      </w:r>
    </w:p>
    <w:p w:rsidR="00D851CA" w:rsidRPr="00A03B94" w:rsidRDefault="00D851CA" w:rsidP="00A03B94">
      <w:pPr>
        <w:pStyle w:val="Style11"/>
        <w:widowControl/>
        <w:spacing w:after="120"/>
        <w:rPr>
          <w:rStyle w:val="FontStyle31"/>
          <w:sz w:val="22"/>
          <w:szCs w:val="22"/>
          <w:lang w:val="en-US" w:eastAsia="en-US"/>
        </w:rPr>
      </w:pPr>
      <w:r w:rsidRPr="00A03B94">
        <w:rPr>
          <w:rStyle w:val="FontStyle31"/>
          <w:sz w:val="22"/>
          <w:szCs w:val="22"/>
          <w:lang w:val="en-US" w:eastAsia="en-US"/>
        </w:rPr>
        <w:t>3.4</w:t>
      </w:r>
    </w:p>
    <w:p w:rsidR="00D851CA" w:rsidRPr="00A03B94" w:rsidRDefault="00870C93" w:rsidP="00A03B94">
      <w:pPr>
        <w:pStyle w:val="Style11"/>
        <w:widowControl/>
        <w:spacing w:after="120"/>
        <w:rPr>
          <w:rStyle w:val="FontStyle31"/>
          <w:sz w:val="22"/>
          <w:szCs w:val="22"/>
          <w:lang w:val="en-US" w:eastAsia="en-US"/>
        </w:rPr>
      </w:pPr>
      <w:r w:rsidRPr="00870C93">
        <w:rPr>
          <w:b/>
          <w:bCs/>
          <w:color w:val="000000"/>
          <w:sz w:val="22"/>
          <w:szCs w:val="22"/>
          <w:lang w:eastAsia="en-US"/>
        </w:rPr>
        <w:t>Незначительное несоответствие</w:t>
      </w:r>
    </w:p>
    <w:p w:rsidR="00D851CA" w:rsidRPr="00A03B94" w:rsidRDefault="00870C93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870C93">
        <w:rPr>
          <w:color w:val="000000"/>
          <w:sz w:val="22"/>
          <w:szCs w:val="22"/>
          <w:lang w:eastAsia="en-US"/>
        </w:rPr>
        <w:t>Разовая неспособность выполнить и поддерживать одно или более требований стандарта цепочки поставок, которые могут привести к возникновению несистемного риска функционирования и эффективности цепочки поставок и/или могут не повлиять на доверие к заявлениям поставщика на сертифицированном сырье.</w:t>
      </w:r>
    </w:p>
    <w:p w:rsidR="00D851CA" w:rsidRPr="00A03B94" w:rsidRDefault="00D851CA" w:rsidP="00A03B94">
      <w:pPr>
        <w:pStyle w:val="Style11"/>
        <w:widowControl/>
        <w:spacing w:after="120"/>
        <w:rPr>
          <w:rStyle w:val="FontStyle31"/>
          <w:sz w:val="22"/>
          <w:szCs w:val="22"/>
          <w:lang w:val="en-US" w:eastAsia="en-US"/>
        </w:rPr>
      </w:pPr>
      <w:r w:rsidRPr="00A03B94">
        <w:rPr>
          <w:rStyle w:val="FontStyle31"/>
          <w:sz w:val="22"/>
          <w:szCs w:val="22"/>
          <w:lang w:val="en-US" w:eastAsia="en-US"/>
        </w:rPr>
        <w:t>3.5</w:t>
      </w:r>
    </w:p>
    <w:p w:rsidR="00D851CA" w:rsidRPr="00A03B94" w:rsidRDefault="003A78DB" w:rsidP="00A03B94">
      <w:pPr>
        <w:pStyle w:val="Style11"/>
        <w:widowControl/>
        <w:spacing w:after="120"/>
        <w:rPr>
          <w:rStyle w:val="FontStyle31"/>
          <w:sz w:val="22"/>
          <w:szCs w:val="22"/>
          <w:lang w:val="en-US" w:eastAsia="en-US"/>
        </w:rPr>
      </w:pPr>
      <w:r w:rsidRPr="003A78DB">
        <w:rPr>
          <w:b/>
          <w:bCs/>
          <w:color w:val="000000"/>
          <w:sz w:val="22"/>
          <w:szCs w:val="22"/>
          <w:lang w:eastAsia="en-US"/>
        </w:rPr>
        <w:t>Замечание</w:t>
      </w:r>
    </w:p>
    <w:p w:rsidR="00D851CA" w:rsidRPr="00A03B94" w:rsidRDefault="003A78DB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3A78DB">
        <w:rPr>
          <w:color w:val="000000"/>
          <w:sz w:val="22"/>
          <w:szCs w:val="22"/>
          <w:lang w:eastAsia="en-US"/>
        </w:rPr>
        <w:t>Выявленный в результате</w:t>
      </w:r>
      <w:r w:rsidR="00870C93" w:rsidRPr="003A78DB">
        <w:rPr>
          <w:color w:val="000000"/>
          <w:sz w:val="22"/>
          <w:szCs w:val="22"/>
          <w:lang w:eastAsia="en-US"/>
        </w:rPr>
        <w:t xml:space="preserve"> оценки</w:t>
      </w:r>
      <w:r w:rsidRPr="003A78DB">
        <w:rPr>
          <w:color w:val="000000"/>
          <w:sz w:val="22"/>
          <w:szCs w:val="22"/>
          <w:lang w:eastAsia="en-US"/>
        </w:rPr>
        <w:t xml:space="preserve"> факт</w:t>
      </w:r>
      <w:r w:rsidR="00870C93" w:rsidRPr="003A78DB">
        <w:rPr>
          <w:color w:val="000000"/>
          <w:sz w:val="22"/>
          <w:szCs w:val="22"/>
          <w:lang w:eastAsia="en-US"/>
        </w:rPr>
        <w:t xml:space="preserve">, не </w:t>
      </w:r>
      <w:r w:rsidRPr="003A78DB">
        <w:rPr>
          <w:color w:val="000000"/>
          <w:sz w:val="22"/>
          <w:szCs w:val="22"/>
          <w:lang w:eastAsia="en-US"/>
        </w:rPr>
        <w:t>означающий</w:t>
      </w:r>
      <w:r w:rsidR="00870C93" w:rsidRPr="003A78DB">
        <w:rPr>
          <w:color w:val="000000"/>
          <w:sz w:val="22"/>
          <w:szCs w:val="22"/>
          <w:lang w:eastAsia="en-US"/>
        </w:rPr>
        <w:t xml:space="preserve"> несоответствия, но выделенный группой аудиторов в качестве возможности для совершенствования.</w:t>
      </w:r>
    </w:p>
    <w:p w:rsidR="00D851CA" w:rsidRPr="00A03B94" w:rsidRDefault="00D851CA" w:rsidP="00A03B94">
      <w:pPr>
        <w:pStyle w:val="Style14"/>
        <w:widowControl/>
        <w:spacing w:after="120"/>
        <w:rPr>
          <w:sz w:val="22"/>
          <w:szCs w:val="22"/>
        </w:rPr>
      </w:pPr>
    </w:p>
    <w:p w:rsidR="00D851CA" w:rsidRPr="00A03B94" w:rsidRDefault="00065152" w:rsidP="00A03B94">
      <w:pPr>
        <w:pStyle w:val="Style14"/>
        <w:widowControl/>
        <w:spacing w:after="120"/>
        <w:outlineLvl w:val="0"/>
        <w:rPr>
          <w:rStyle w:val="FontStyle30"/>
          <w:lang w:val="en-US" w:eastAsia="en-US"/>
        </w:rPr>
      </w:pPr>
      <w:bookmarkStart w:id="18" w:name="_Toc387875037"/>
      <w:bookmarkStart w:id="19" w:name="_Toc387875391"/>
      <w:bookmarkStart w:id="20" w:name="_Toc387875556"/>
      <w:r>
        <w:rPr>
          <w:b/>
          <w:bCs/>
          <w:color w:val="000000"/>
          <w:sz w:val="22"/>
          <w:szCs w:val="22"/>
          <w:lang w:eastAsia="en-US"/>
        </w:rPr>
        <w:t>4</w:t>
      </w:r>
      <w:r>
        <w:rPr>
          <w:b/>
          <w:bCs/>
          <w:color w:val="000000"/>
          <w:sz w:val="22"/>
          <w:szCs w:val="22"/>
          <w:lang w:eastAsia="en-US"/>
        </w:rPr>
        <w:tab/>
      </w:r>
      <w:r w:rsidR="00870C93" w:rsidRPr="00870C93">
        <w:rPr>
          <w:b/>
          <w:bCs/>
          <w:color w:val="000000"/>
          <w:sz w:val="22"/>
          <w:szCs w:val="22"/>
          <w:lang w:eastAsia="en-US"/>
        </w:rPr>
        <w:t>Орган по сертификации</w:t>
      </w:r>
      <w:bookmarkEnd w:id="18"/>
      <w:bookmarkEnd w:id="19"/>
      <w:bookmarkEnd w:id="20"/>
    </w:p>
    <w:p w:rsidR="00D851CA" w:rsidRPr="00A03B94" w:rsidRDefault="00D851CA" w:rsidP="00A03B94">
      <w:pPr>
        <w:pStyle w:val="Style10"/>
        <w:widowControl/>
        <w:spacing w:after="120" w:line="240" w:lineRule="auto"/>
        <w:jc w:val="left"/>
        <w:rPr>
          <w:sz w:val="22"/>
          <w:szCs w:val="22"/>
        </w:rPr>
      </w:pPr>
    </w:p>
    <w:p w:rsidR="00D851CA" w:rsidRDefault="00870C93" w:rsidP="00A03B94">
      <w:pPr>
        <w:pStyle w:val="Style10"/>
        <w:widowControl/>
        <w:spacing w:after="120" w:line="240" w:lineRule="auto"/>
        <w:jc w:val="left"/>
        <w:rPr>
          <w:rStyle w:val="FontStyle33"/>
          <w:sz w:val="22"/>
          <w:szCs w:val="22"/>
          <w:lang w:eastAsia="en-US"/>
        </w:rPr>
      </w:pPr>
      <w:r w:rsidRPr="00870C93">
        <w:rPr>
          <w:color w:val="000000"/>
          <w:sz w:val="22"/>
          <w:szCs w:val="22"/>
          <w:lang w:eastAsia="en-US"/>
        </w:rPr>
        <w:t xml:space="preserve">Применяются все требования, приведенные в п. 4 Руководства 65 ИСО/МЭК и в Руководстве 5 </w:t>
      </w:r>
      <w:r w:rsidRPr="00870C93">
        <w:rPr>
          <w:rStyle w:val="FontStyle33"/>
          <w:sz w:val="22"/>
          <w:szCs w:val="22"/>
          <w:lang w:eastAsia="en-US"/>
        </w:rPr>
        <w:t>IAF.</w:t>
      </w:r>
    </w:p>
    <w:p w:rsidR="00225829" w:rsidRPr="00A03B94" w:rsidRDefault="00225829" w:rsidP="00A03B94">
      <w:pPr>
        <w:pStyle w:val="Style10"/>
        <w:widowControl/>
        <w:spacing w:after="120" w:line="240" w:lineRule="auto"/>
        <w:jc w:val="left"/>
        <w:rPr>
          <w:rStyle w:val="FontStyle33"/>
          <w:sz w:val="22"/>
          <w:szCs w:val="22"/>
          <w:lang w:val="en-US" w:eastAsia="en-US"/>
        </w:rPr>
      </w:pPr>
    </w:p>
    <w:p w:rsidR="00D851CA" w:rsidRPr="00870C93" w:rsidRDefault="00870C93" w:rsidP="00870C93">
      <w:pPr>
        <w:pStyle w:val="Style7"/>
        <w:widowControl/>
        <w:numPr>
          <w:ilvl w:val="0"/>
          <w:numId w:val="1"/>
        </w:numPr>
        <w:tabs>
          <w:tab w:val="left" w:pos="725"/>
        </w:tabs>
        <w:spacing w:after="120"/>
        <w:outlineLvl w:val="1"/>
        <w:rPr>
          <w:rStyle w:val="FontStyle31"/>
          <w:sz w:val="22"/>
          <w:szCs w:val="22"/>
          <w:lang w:val="en-US" w:eastAsia="en-US"/>
        </w:rPr>
      </w:pPr>
      <w:bookmarkStart w:id="21" w:name="_Toc387875038"/>
      <w:bookmarkStart w:id="22" w:name="_Toc387875392"/>
      <w:bookmarkStart w:id="23" w:name="_Toc387875557"/>
      <w:r w:rsidRPr="00870C93">
        <w:rPr>
          <w:b/>
          <w:bCs/>
          <w:color w:val="000000"/>
          <w:sz w:val="22"/>
          <w:szCs w:val="22"/>
          <w:lang w:eastAsia="en-US"/>
        </w:rPr>
        <w:t>Общие положения</w:t>
      </w:r>
      <w:bookmarkEnd w:id="21"/>
      <w:bookmarkEnd w:id="22"/>
      <w:bookmarkEnd w:id="23"/>
    </w:p>
    <w:p w:rsidR="00D851CA" w:rsidRPr="00A03B94" w:rsidRDefault="00D851CA" w:rsidP="00A03B94">
      <w:pPr>
        <w:pStyle w:val="Style10"/>
        <w:widowControl/>
        <w:spacing w:after="120" w:line="240" w:lineRule="auto"/>
        <w:rPr>
          <w:sz w:val="22"/>
          <w:szCs w:val="22"/>
        </w:rPr>
      </w:pPr>
    </w:p>
    <w:p w:rsidR="00D851CA" w:rsidRPr="00A03B94" w:rsidRDefault="00870C93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286E44">
        <w:rPr>
          <w:color w:val="000000"/>
          <w:sz w:val="22"/>
          <w:szCs w:val="22"/>
          <w:lang w:eastAsia="en-US"/>
        </w:rPr>
        <w:t xml:space="preserve">Критерии, по которым проводится оценка цепочки поставок организации-заказчика, - это критерии, обозначенные в последней версии стандарта цепочки поставок и </w:t>
      </w:r>
      <w:proofErr w:type="gramStart"/>
      <w:r w:rsidRPr="00286E44">
        <w:rPr>
          <w:color w:val="000000"/>
          <w:sz w:val="22"/>
          <w:szCs w:val="22"/>
          <w:lang w:eastAsia="en-US"/>
        </w:rPr>
        <w:t>соответствующих обязательных приложениях</w:t>
      </w:r>
      <w:proofErr w:type="gramEnd"/>
      <w:r w:rsidRPr="00286E44">
        <w:rPr>
          <w:color w:val="000000"/>
          <w:sz w:val="22"/>
          <w:szCs w:val="22"/>
          <w:lang w:eastAsia="en-US"/>
        </w:rPr>
        <w:t xml:space="preserve"> </w:t>
      </w:r>
      <w:r w:rsidR="00286E44" w:rsidRPr="00286E44">
        <w:rPr>
          <w:color w:val="000000"/>
          <w:sz w:val="22"/>
          <w:szCs w:val="22"/>
          <w:lang w:eastAsia="en-US"/>
        </w:rPr>
        <w:t>и Правилах использования логотипа PEFC.</w:t>
      </w:r>
    </w:p>
    <w:p w:rsidR="00D851CA" w:rsidRPr="00225829" w:rsidRDefault="00286E44" w:rsidP="00A03B94">
      <w:pPr>
        <w:pStyle w:val="Style10"/>
        <w:widowControl/>
        <w:spacing w:after="120" w:line="240" w:lineRule="auto"/>
        <w:ind w:right="19"/>
        <w:rPr>
          <w:rStyle w:val="a8"/>
          <w:i/>
          <w:iCs/>
          <w:sz w:val="20"/>
          <w:szCs w:val="20"/>
          <w:lang w:eastAsia="en-US"/>
        </w:rPr>
      </w:pPr>
      <w:r w:rsidRPr="00225829">
        <w:rPr>
          <w:color w:val="000000"/>
          <w:sz w:val="20"/>
          <w:szCs w:val="20"/>
          <w:lang w:eastAsia="en-US"/>
        </w:rPr>
        <w:t>Примечание:</w:t>
      </w:r>
      <w:r w:rsidR="00D851CA" w:rsidRPr="00225829">
        <w:rPr>
          <w:rStyle w:val="FontStyle33"/>
          <w:sz w:val="20"/>
          <w:szCs w:val="20"/>
          <w:lang w:val="en-US" w:eastAsia="en-US"/>
        </w:rPr>
        <w:t xml:space="preserve"> </w:t>
      </w:r>
      <w:r w:rsidRPr="00225829">
        <w:rPr>
          <w:color w:val="000000"/>
          <w:sz w:val="20"/>
          <w:szCs w:val="20"/>
          <w:lang w:eastAsia="en-US"/>
        </w:rPr>
        <w:t>Последняя версия стандарта цепочки поставок, поправки к нему и соответствующий переходный период указываются на официальном интернет-сайте Совета PEFC</w:t>
      </w:r>
      <w:hyperlink r:id="rId12" w:history="1">
        <w:r w:rsidRPr="00225829">
          <w:rPr>
            <w:rStyle w:val="a8"/>
            <w:sz w:val="20"/>
            <w:szCs w:val="20"/>
            <w:lang w:eastAsia="en-US"/>
          </w:rPr>
          <w:t xml:space="preserve"> </w:t>
        </w:r>
        <w:r w:rsidRPr="00225829">
          <w:rPr>
            <w:rStyle w:val="a8"/>
            <w:i/>
            <w:iCs/>
            <w:sz w:val="20"/>
            <w:szCs w:val="20"/>
            <w:lang w:eastAsia="en-US"/>
          </w:rPr>
          <w:t>www.pefc.org.</w:t>
        </w:r>
      </w:hyperlink>
    </w:p>
    <w:p w:rsidR="00225829" w:rsidRPr="00A03B94" w:rsidRDefault="00225829" w:rsidP="00A03B94">
      <w:pPr>
        <w:pStyle w:val="Style10"/>
        <w:widowControl/>
        <w:spacing w:after="120" w:line="240" w:lineRule="auto"/>
        <w:ind w:right="19"/>
        <w:rPr>
          <w:rStyle w:val="FontStyle33"/>
          <w:sz w:val="22"/>
          <w:szCs w:val="22"/>
          <w:lang w:val="en-US" w:eastAsia="en-US"/>
        </w:rPr>
      </w:pPr>
    </w:p>
    <w:p w:rsidR="00D851CA" w:rsidRPr="00286E44" w:rsidRDefault="00286E44" w:rsidP="00286E44">
      <w:pPr>
        <w:pStyle w:val="Style7"/>
        <w:widowControl/>
        <w:numPr>
          <w:ilvl w:val="0"/>
          <w:numId w:val="2"/>
        </w:numPr>
        <w:tabs>
          <w:tab w:val="left" w:pos="725"/>
        </w:tabs>
        <w:spacing w:after="120"/>
        <w:outlineLvl w:val="1"/>
        <w:rPr>
          <w:rStyle w:val="FontStyle31"/>
          <w:sz w:val="22"/>
          <w:szCs w:val="22"/>
          <w:lang w:val="en-US" w:eastAsia="en-US"/>
        </w:rPr>
      </w:pPr>
      <w:bookmarkStart w:id="24" w:name="bookmark8"/>
      <w:bookmarkStart w:id="25" w:name="_Toc387875039"/>
      <w:bookmarkStart w:id="26" w:name="_Toc387875393"/>
      <w:bookmarkStart w:id="27" w:name="_Toc387875558"/>
      <w:bookmarkEnd w:id="24"/>
      <w:r w:rsidRPr="00286E44">
        <w:rPr>
          <w:b/>
          <w:bCs/>
          <w:color w:val="000000"/>
          <w:sz w:val="22"/>
          <w:szCs w:val="22"/>
          <w:lang w:eastAsia="en-US"/>
        </w:rPr>
        <w:t>Конфиденциальность</w:t>
      </w:r>
      <w:bookmarkEnd w:id="25"/>
      <w:bookmarkEnd w:id="26"/>
      <w:bookmarkEnd w:id="27"/>
    </w:p>
    <w:p w:rsidR="00D851CA" w:rsidRPr="00A03B94" w:rsidRDefault="00D851CA" w:rsidP="00A03B94">
      <w:pPr>
        <w:pStyle w:val="Style10"/>
        <w:widowControl/>
        <w:spacing w:after="120" w:line="240" w:lineRule="auto"/>
        <w:ind w:right="5"/>
        <w:rPr>
          <w:sz w:val="22"/>
          <w:szCs w:val="22"/>
        </w:rPr>
      </w:pPr>
    </w:p>
    <w:p w:rsidR="00D369E1" w:rsidRPr="00A03B94" w:rsidRDefault="00286E44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286E44">
        <w:rPr>
          <w:color w:val="000000"/>
          <w:sz w:val="22"/>
          <w:szCs w:val="22"/>
          <w:lang w:eastAsia="en-US"/>
        </w:rPr>
        <w:t>Орган по сертификации должен проинформировать организацию-заказчика о том, что она обязана предоставлять информацию в Совет PEFC или национальным органом управления PEFC.</w:t>
      </w:r>
      <w:r w:rsidR="00D851CA" w:rsidRPr="00A03B94">
        <w:rPr>
          <w:rStyle w:val="FontStyle33"/>
          <w:sz w:val="22"/>
          <w:szCs w:val="22"/>
          <w:lang w:val="en-US" w:eastAsia="en-US"/>
        </w:rPr>
        <w:t xml:space="preserve"> </w:t>
      </w:r>
      <w:r w:rsidRPr="00286E44">
        <w:rPr>
          <w:color w:val="000000"/>
          <w:sz w:val="22"/>
          <w:szCs w:val="22"/>
          <w:lang w:eastAsia="en-US"/>
        </w:rPr>
        <w:t xml:space="preserve">Для выполнения требований конфиденциальности Руководства 65 ИСО/МЭК и руководства 5 </w:t>
      </w:r>
      <w:r w:rsidRPr="00286E44">
        <w:rPr>
          <w:rStyle w:val="FontStyle33"/>
          <w:sz w:val="22"/>
          <w:szCs w:val="22"/>
          <w:lang w:eastAsia="en-US"/>
        </w:rPr>
        <w:t>IAF, орган по сертификации должен заручиться письменным согласием организации-заказчика относительно информации, раскрываемой Совету PEFC или национальному органу управления PEFC.</w:t>
      </w:r>
    </w:p>
    <w:p w:rsidR="00D369E1" w:rsidRPr="00A03B94" w:rsidRDefault="00D369E1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</w:p>
    <w:p w:rsidR="00D369E1" w:rsidRPr="00A03B94" w:rsidRDefault="00065152" w:rsidP="00A03B94">
      <w:pPr>
        <w:pStyle w:val="Style14"/>
        <w:widowControl/>
        <w:spacing w:after="120"/>
        <w:outlineLvl w:val="0"/>
        <w:rPr>
          <w:rStyle w:val="FontStyle30"/>
          <w:lang w:val="en-US" w:eastAsia="en-US"/>
        </w:rPr>
      </w:pPr>
      <w:bookmarkStart w:id="28" w:name="_Toc387875040"/>
      <w:bookmarkStart w:id="29" w:name="_Toc387875394"/>
      <w:bookmarkStart w:id="30" w:name="_Toc387875559"/>
      <w:r>
        <w:rPr>
          <w:b/>
          <w:bCs/>
          <w:color w:val="000000"/>
          <w:sz w:val="22"/>
          <w:szCs w:val="22"/>
          <w:lang w:eastAsia="en-US"/>
        </w:rPr>
        <w:t>5</w:t>
      </w:r>
      <w:r>
        <w:rPr>
          <w:b/>
          <w:bCs/>
          <w:color w:val="000000"/>
          <w:sz w:val="22"/>
          <w:szCs w:val="22"/>
          <w:lang w:eastAsia="en-US"/>
        </w:rPr>
        <w:tab/>
      </w:r>
      <w:r w:rsidR="00286E44" w:rsidRPr="00286E44">
        <w:rPr>
          <w:b/>
          <w:bCs/>
          <w:color w:val="000000"/>
          <w:sz w:val="22"/>
          <w:szCs w:val="22"/>
          <w:lang w:eastAsia="en-US"/>
        </w:rPr>
        <w:t>Персонал органа по сертификации</w:t>
      </w:r>
      <w:bookmarkEnd w:id="28"/>
      <w:bookmarkEnd w:id="29"/>
      <w:bookmarkEnd w:id="30"/>
    </w:p>
    <w:p w:rsidR="00D369E1" w:rsidRPr="00A03B94" w:rsidRDefault="00D369E1" w:rsidP="00A03B94">
      <w:pPr>
        <w:pStyle w:val="Style10"/>
        <w:widowControl/>
        <w:spacing w:after="120" w:line="240" w:lineRule="auto"/>
        <w:jc w:val="left"/>
        <w:rPr>
          <w:sz w:val="22"/>
          <w:szCs w:val="22"/>
        </w:rPr>
      </w:pPr>
    </w:p>
    <w:p w:rsidR="00D369E1" w:rsidRDefault="00286E44" w:rsidP="00225829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286E44">
        <w:rPr>
          <w:color w:val="000000"/>
          <w:sz w:val="22"/>
          <w:szCs w:val="22"/>
          <w:lang w:eastAsia="en-US"/>
        </w:rPr>
        <w:t>Применяются все требования, приведенные в п. 5 Руководства 65 ИСО/МЭК и в Руководстве 5 IAF.</w:t>
      </w:r>
    </w:p>
    <w:p w:rsidR="00A03B94" w:rsidRPr="00A03B94" w:rsidRDefault="00A03B94" w:rsidP="00A03B94">
      <w:pPr>
        <w:pStyle w:val="Style10"/>
        <w:widowControl/>
        <w:spacing w:after="120" w:line="240" w:lineRule="auto"/>
        <w:jc w:val="left"/>
        <w:rPr>
          <w:rStyle w:val="FontStyle33"/>
          <w:sz w:val="22"/>
          <w:szCs w:val="22"/>
          <w:lang w:val="en-US" w:eastAsia="en-US"/>
        </w:rPr>
      </w:pPr>
    </w:p>
    <w:p w:rsidR="00D369E1" w:rsidRPr="00286E44" w:rsidRDefault="00286E44" w:rsidP="00286E44">
      <w:pPr>
        <w:pStyle w:val="Style7"/>
        <w:widowControl/>
        <w:numPr>
          <w:ilvl w:val="0"/>
          <w:numId w:val="3"/>
        </w:numPr>
        <w:tabs>
          <w:tab w:val="left" w:pos="715"/>
        </w:tabs>
        <w:spacing w:after="120"/>
        <w:outlineLvl w:val="1"/>
        <w:rPr>
          <w:rStyle w:val="FontStyle31"/>
          <w:sz w:val="22"/>
          <w:szCs w:val="22"/>
          <w:lang w:val="en-US" w:eastAsia="en-US"/>
        </w:rPr>
      </w:pPr>
      <w:bookmarkStart w:id="31" w:name="_Toc387875041"/>
      <w:bookmarkStart w:id="32" w:name="_Toc387875395"/>
      <w:bookmarkStart w:id="33" w:name="_Toc387875560"/>
      <w:r w:rsidRPr="00286E44">
        <w:rPr>
          <w:b/>
          <w:bCs/>
          <w:color w:val="000000"/>
          <w:sz w:val="22"/>
          <w:szCs w:val="22"/>
          <w:lang w:eastAsia="en-US"/>
        </w:rPr>
        <w:t>Персонал, вовлеченный в деятельность по сертификации</w:t>
      </w:r>
      <w:bookmarkEnd w:id="31"/>
      <w:bookmarkEnd w:id="32"/>
      <w:bookmarkEnd w:id="33"/>
    </w:p>
    <w:p w:rsidR="00D369E1" w:rsidRPr="00A03B94" w:rsidRDefault="00D369E1" w:rsidP="00A03B94">
      <w:pPr>
        <w:pStyle w:val="Style10"/>
        <w:widowControl/>
        <w:spacing w:after="120" w:line="240" w:lineRule="auto"/>
        <w:ind w:right="14"/>
        <w:rPr>
          <w:sz w:val="22"/>
          <w:szCs w:val="22"/>
        </w:rPr>
      </w:pPr>
    </w:p>
    <w:p w:rsidR="00D369E1" w:rsidRDefault="00225829" w:rsidP="00A03B94">
      <w:pPr>
        <w:pStyle w:val="Style10"/>
        <w:widowControl/>
        <w:spacing w:after="120" w:line="240" w:lineRule="auto"/>
        <w:ind w:right="14"/>
        <w:rPr>
          <w:rStyle w:val="FontStyle33"/>
          <w:sz w:val="22"/>
          <w:szCs w:val="22"/>
          <w:lang w:val="en-US" w:eastAsia="en-US"/>
        </w:rPr>
      </w:pPr>
      <w:r>
        <w:rPr>
          <w:rStyle w:val="FontStyle33"/>
          <w:sz w:val="22"/>
          <w:szCs w:val="22"/>
          <w:lang w:eastAsia="en-US"/>
        </w:rPr>
        <w:t>5.1.1</w:t>
      </w:r>
      <w:r>
        <w:rPr>
          <w:rStyle w:val="FontStyle33"/>
          <w:sz w:val="22"/>
          <w:szCs w:val="22"/>
          <w:lang w:eastAsia="en-US"/>
        </w:rPr>
        <w:tab/>
      </w:r>
      <w:r w:rsidR="00501A1A" w:rsidRPr="00501A1A">
        <w:rPr>
          <w:rStyle w:val="FontStyle33"/>
          <w:sz w:val="22"/>
          <w:szCs w:val="22"/>
          <w:lang w:eastAsia="en-US"/>
        </w:rPr>
        <w:t>Орган по сертификации должен обеспечить, чтобы весь персонал, выполняющий ключевые виды деятельности, такие как анализ контрактов, аудит, выдача сертификата, мониторинг аудиторов и т.д. имел достаточные и соответствующие знания в указанных видах деятельности.</w:t>
      </w:r>
    </w:p>
    <w:p w:rsidR="00A03B94" w:rsidRPr="00A03B94" w:rsidRDefault="00A03B94" w:rsidP="00A03B94">
      <w:pPr>
        <w:pStyle w:val="Style10"/>
        <w:widowControl/>
        <w:spacing w:after="120" w:line="240" w:lineRule="auto"/>
        <w:ind w:right="14"/>
        <w:rPr>
          <w:rStyle w:val="FontStyle33"/>
          <w:sz w:val="22"/>
          <w:szCs w:val="22"/>
          <w:lang w:val="en-US" w:eastAsia="en-US"/>
        </w:rPr>
      </w:pPr>
    </w:p>
    <w:p w:rsidR="00D369E1" w:rsidRPr="00501A1A" w:rsidRDefault="00501A1A" w:rsidP="00501A1A">
      <w:pPr>
        <w:pStyle w:val="Style7"/>
        <w:widowControl/>
        <w:numPr>
          <w:ilvl w:val="0"/>
          <w:numId w:val="4"/>
        </w:numPr>
        <w:tabs>
          <w:tab w:val="left" w:pos="715"/>
        </w:tabs>
        <w:spacing w:after="120"/>
        <w:outlineLvl w:val="1"/>
        <w:rPr>
          <w:rStyle w:val="FontStyle31"/>
          <w:sz w:val="22"/>
          <w:szCs w:val="22"/>
          <w:lang w:val="en-US" w:eastAsia="en-US"/>
        </w:rPr>
      </w:pPr>
      <w:bookmarkStart w:id="34" w:name="_Toc387875042"/>
      <w:bookmarkStart w:id="35" w:name="_Toc387875396"/>
      <w:bookmarkStart w:id="36" w:name="_Toc387875561"/>
      <w:r w:rsidRPr="00501A1A">
        <w:rPr>
          <w:b/>
          <w:bCs/>
          <w:color w:val="000000"/>
          <w:sz w:val="22"/>
          <w:szCs w:val="22"/>
          <w:lang w:eastAsia="en-US"/>
        </w:rPr>
        <w:t>Аудиторы</w:t>
      </w:r>
      <w:bookmarkEnd w:id="34"/>
      <w:bookmarkEnd w:id="35"/>
      <w:bookmarkEnd w:id="36"/>
    </w:p>
    <w:p w:rsidR="00D369E1" w:rsidRPr="00A03B94" w:rsidRDefault="00D369E1" w:rsidP="00A03B94">
      <w:pPr>
        <w:pStyle w:val="Style10"/>
        <w:widowControl/>
        <w:spacing w:after="120" w:line="240" w:lineRule="auto"/>
        <w:rPr>
          <w:sz w:val="22"/>
          <w:szCs w:val="22"/>
        </w:rPr>
      </w:pPr>
    </w:p>
    <w:p w:rsidR="00D369E1" w:rsidRDefault="00501A1A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501A1A">
        <w:rPr>
          <w:color w:val="000000"/>
          <w:sz w:val="22"/>
          <w:szCs w:val="22"/>
          <w:lang w:eastAsia="en-US"/>
        </w:rPr>
        <w:t xml:space="preserve">Орган по сертификации должен иметь документированную процедуру для обеспечения того, чтобы аудиторы имели личные качества, знания и навыки согласно пп. </w:t>
      </w:r>
      <w:r w:rsidRPr="00501A1A">
        <w:rPr>
          <w:rStyle w:val="FontStyle33"/>
          <w:sz w:val="22"/>
          <w:szCs w:val="22"/>
          <w:lang w:eastAsia="en-US"/>
        </w:rPr>
        <w:t>7.1, 7.2, 7.3.1 и 7.3.2 стандарта ИСО 19011.</w:t>
      </w:r>
    </w:p>
    <w:p w:rsidR="00A03B94" w:rsidRPr="00A03B94" w:rsidRDefault="00A03B94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</w:p>
    <w:p w:rsidR="00D369E1" w:rsidRPr="00501A1A" w:rsidRDefault="00501A1A" w:rsidP="00501A1A">
      <w:pPr>
        <w:pStyle w:val="Style7"/>
        <w:widowControl/>
        <w:numPr>
          <w:ilvl w:val="0"/>
          <w:numId w:val="5"/>
        </w:numPr>
        <w:tabs>
          <w:tab w:val="left" w:pos="715"/>
        </w:tabs>
        <w:spacing w:after="120"/>
        <w:outlineLvl w:val="2"/>
        <w:rPr>
          <w:rStyle w:val="FontStyle31"/>
          <w:sz w:val="22"/>
          <w:szCs w:val="22"/>
          <w:lang w:val="en-US" w:eastAsia="en-US"/>
        </w:rPr>
      </w:pPr>
      <w:bookmarkStart w:id="37" w:name="bookmark12"/>
      <w:bookmarkStart w:id="38" w:name="_Toc387875043"/>
      <w:bookmarkStart w:id="39" w:name="_Toc387875397"/>
      <w:bookmarkStart w:id="40" w:name="_Toc387875562"/>
      <w:bookmarkEnd w:id="37"/>
      <w:r w:rsidRPr="00501A1A">
        <w:rPr>
          <w:b/>
          <w:bCs/>
          <w:color w:val="000000"/>
          <w:sz w:val="22"/>
          <w:szCs w:val="22"/>
          <w:lang w:eastAsia="en-US"/>
        </w:rPr>
        <w:t>Образование</w:t>
      </w:r>
      <w:bookmarkEnd w:id="38"/>
      <w:bookmarkEnd w:id="39"/>
      <w:bookmarkEnd w:id="40"/>
    </w:p>
    <w:p w:rsidR="00225829" w:rsidRDefault="00225829" w:rsidP="00A03B94">
      <w:pPr>
        <w:pStyle w:val="Style10"/>
        <w:widowControl/>
        <w:spacing w:after="120" w:line="240" w:lineRule="auto"/>
        <w:rPr>
          <w:color w:val="000000"/>
          <w:sz w:val="22"/>
          <w:szCs w:val="22"/>
          <w:lang w:eastAsia="en-US"/>
        </w:rPr>
      </w:pPr>
    </w:p>
    <w:p w:rsidR="00D369E1" w:rsidRPr="00A03B94" w:rsidRDefault="00501A1A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4B4278">
        <w:rPr>
          <w:color w:val="000000"/>
          <w:sz w:val="22"/>
          <w:szCs w:val="22"/>
          <w:lang w:eastAsia="en-US"/>
        </w:rPr>
        <w:t xml:space="preserve">Орган по сертификации должен обеспечить, чтобы уровень знаний аудиторов соответствовал, по меньшей мере, среднему образованию, включающему в себя или дополненному курсами, связанными с отраслями </w:t>
      </w:r>
      <w:r w:rsidR="004B4278" w:rsidRPr="004B4278">
        <w:rPr>
          <w:color w:val="000000"/>
          <w:sz w:val="22"/>
          <w:szCs w:val="22"/>
          <w:lang w:eastAsia="en-US"/>
        </w:rPr>
        <w:t xml:space="preserve">лесной </w:t>
      </w:r>
      <w:r w:rsidRPr="004B4278">
        <w:rPr>
          <w:color w:val="000000"/>
          <w:sz w:val="22"/>
          <w:szCs w:val="22"/>
          <w:lang w:eastAsia="en-US"/>
        </w:rPr>
        <w:t>промышленности</w:t>
      </w:r>
      <w:r w:rsidR="004B4278" w:rsidRPr="004B4278">
        <w:rPr>
          <w:color w:val="000000"/>
          <w:sz w:val="22"/>
          <w:szCs w:val="22"/>
          <w:lang w:eastAsia="en-US"/>
        </w:rPr>
        <w:t>, где аудитор(ы) проводит(ят) аудиты цепочки поставок.</w:t>
      </w:r>
    </w:p>
    <w:p w:rsidR="00D369E1" w:rsidRPr="00225829" w:rsidRDefault="004B4278" w:rsidP="00A03B94">
      <w:pPr>
        <w:pStyle w:val="Style19"/>
        <w:widowControl/>
        <w:spacing w:after="120" w:line="240" w:lineRule="auto"/>
        <w:rPr>
          <w:rStyle w:val="FontStyle29"/>
          <w:sz w:val="20"/>
          <w:szCs w:val="20"/>
          <w:lang w:val="en-US" w:eastAsia="en-US"/>
        </w:rPr>
      </w:pPr>
      <w:r w:rsidRPr="00225829">
        <w:rPr>
          <w:color w:val="000000"/>
          <w:sz w:val="20"/>
          <w:szCs w:val="20"/>
          <w:lang w:eastAsia="en-US"/>
        </w:rPr>
        <w:t>Примечание:</w:t>
      </w:r>
      <w:r w:rsidR="00D369E1" w:rsidRPr="00225829">
        <w:rPr>
          <w:rStyle w:val="FontStyle29"/>
          <w:sz w:val="20"/>
          <w:szCs w:val="20"/>
          <w:lang w:val="en-US" w:eastAsia="en-US"/>
        </w:rPr>
        <w:t xml:space="preserve"> </w:t>
      </w:r>
      <w:r w:rsidRPr="00225829">
        <w:rPr>
          <w:color w:val="000000"/>
          <w:sz w:val="20"/>
          <w:szCs w:val="20"/>
          <w:lang w:eastAsia="en-US"/>
        </w:rPr>
        <w:t>Среднее образование – это ступень национальной системы образования, следующая после начальной школы, которая заканчивается до перехода на третью ступень, т.е. до поступления в университет или аналогичное образовательное учреждение.</w:t>
      </w:r>
    </w:p>
    <w:p w:rsidR="00D369E1" w:rsidRPr="00A03B94" w:rsidRDefault="004B4278" w:rsidP="00A03B94">
      <w:pPr>
        <w:pStyle w:val="Style10"/>
        <w:widowControl/>
        <w:spacing w:after="120" w:line="240" w:lineRule="auto"/>
        <w:ind w:right="5"/>
        <w:rPr>
          <w:rStyle w:val="FontStyle33"/>
          <w:sz w:val="22"/>
          <w:szCs w:val="22"/>
          <w:lang w:val="en-US" w:eastAsia="en-US"/>
        </w:rPr>
      </w:pPr>
      <w:r w:rsidRPr="004B4278">
        <w:rPr>
          <w:color w:val="000000"/>
          <w:sz w:val="22"/>
          <w:szCs w:val="22"/>
          <w:lang w:eastAsia="en-US"/>
        </w:rPr>
        <w:t>Специальное образование, имеющее отношение к отраслям лесной промышленности, может быть заменено опытом в указанных секторах, если орган по сертификации может продемонстрировать, что он эквивалентен требуемому образованию.</w:t>
      </w:r>
    </w:p>
    <w:p w:rsidR="00D369E1" w:rsidRPr="00225829" w:rsidRDefault="004B4278" w:rsidP="00A03B94">
      <w:pPr>
        <w:pStyle w:val="Style19"/>
        <w:widowControl/>
        <w:spacing w:after="120" w:line="240" w:lineRule="auto"/>
        <w:rPr>
          <w:color w:val="000000"/>
          <w:sz w:val="20"/>
          <w:szCs w:val="20"/>
          <w:lang w:eastAsia="en-US"/>
        </w:rPr>
      </w:pPr>
      <w:r w:rsidRPr="00225829">
        <w:rPr>
          <w:color w:val="000000"/>
          <w:sz w:val="20"/>
          <w:szCs w:val="20"/>
          <w:lang w:eastAsia="en-US"/>
        </w:rPr>
        <w:t>Примечание:</w:t>
      </w:r>
      <w:r w:rsidR="00D369E1" w:rsidRPr="00225829">
        <w:rPr>
          <w:rStyle w:val="FontStyle29"/>
          <w:sz w:val="20"/>
          <w:szCs w:val="20"/>
          <w:lang w:val="en-US" w:eastAsia="en-US"/>
        </w:rPr>
        <w:t xml:space="preserve"> </w:t>
      </w:r>
      <w:r w:rsidR="00A20D1A" w:rsidRPr="00225829">
        <w:rPr>
          <w:color w:val="000000"/>
          <w:sz w:val="20"/>
          <w:szCs w:val="20"/>
          <w:lang w:eastAsia="en-US"/>
        </w:rPr>
        <w:t>Отрасли лесной промышленности включают в себя виды деятельности, касающиеся производства, транспортировки, распространения или перевозки и хранения лесопродукции.</w:t>
      </w:r>
    </w:p>
    <w:p w:rsidR="00225829" w:rsidRPr="00A03B94" w:rsidRDefault="00225829" w:rsidP="00A03B94">
      <w:pPr>
        <w:pStyle w:val="Style19"/>
        <w:widowControl/>
        <w:spacing w:after="120" w:line="240" w:lineRule="auto"/>
        <w:rPr>
          <w:rStyle w:val="FontStyle29"/>
          <w:sz w:val="22"/>
          <w:szCs w:val="22"/>
          <w:lang w:val="en-US" w:eastAsia="en-US"/>
        </w:rPr>
      </w:pPr>
    </w:p>
    <w:p w:rsidR="00D369E1" w:rsidRPr="00A20D1A" w:rsidRDefault="00A20D1A" w:rsidP="00A20D1A">
      <w:pPr>
        <w:pStyle w:val="Style7"/>
        <w:widowControl/>
        <w:numPr>
          <w:ilvl w:val="0"/>
          <w:numId w:val="6"/>
        </w:numPr>
        <w:tabs>
          <w:tab w:val="left" w:pos="715"/>
        </w:tabs>
        <w:spacing w:after="120"/>
        <w:outlineLvl w:val="2"/>
        <w:rPr>
          <w:rStyle w:val="FontStyle31"/>
          <w:sz w:val="22"/>
          <w:szCs w:val="22"/>
          <w:lang w:val="en-US" w:eastAsia="en-US"/>
        </w:rPr>
      </w:pPr>
      <w:bookmarkStart w:id="41" w:name="_Toc387875044"/>
      <w:bookmarkStart w:id="42" w:name="_Toc387875398"/>
      <w:bookmarkStart w:id="43" w:name="_Toc387875563"/>
      <w:r w:rsidRPr="00A20D1A">
        <w:rPr>
          <w:b/>
          <w:bCs/>
          <w:color w:val="000000"/>
          <w:sz w:val="22"/>
          <w:szCs w:val="22"/>
          <w:lang w:eastAsia="en-US"/>
        </w:rPr>
        <w:t>Обучение цепочке поставок</w:t>
      </w:r>
      <w:bookmarkEnd w:id="41"/>
      <w:bookmarkEnd w:id="42"/>
      <w:bookmarkEnd w:id="43"/>
    </w:p>
    <w:p w:rsidR="00D369E1" w:rsidRPr="00A03B94" w:rsidRDefault="00A20D1A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A20D1A">
        <w:rPr>
          <w:color w:val="000000"/>
          <w:sz w:val="22"/>
          <w:szCs w:val="22"/>
          <w:lang w:eastAsia="en-US"/>
        </w:rPr>
        <w:t>Орган по сертификации должен обеспечить, чтобы аудиторы в течение последних двух лет участвовали в образовательной программе по цепочке поставок лесопродукции, признанной Советом PEFC или национальным органом управления PEFC.</w:t>
      </w:r>
    </w:p>
    <w:p w:rsidR="00225829" w:rsidRPr="00225829" w:rsidRDefault="00225829" w:rsidP="00225829">
      <w:pPr>
        <w:pStyle w:val="Style7"/>
        <w:widowControl/>
        <w:tabs>
          <w:tab w:val="left" w:pos="715"/>
        </w:tabs>
        <w:spacing w:after="120"/>
        <w:outlineLvl w:val="2"/>
        <w:rPr>
          <w:b/>
          <w:bCs/>
          <w:color w:val="000000"/>
          <w:sz w:val="22"/>
          <w:szCs w:val="22"/>
          <w:lang w:val="en-US" w:eastAsia="en-US"/>
        </w:rPr>
      </w:pPr>
    </w:p>
    <w:p w:rsidR="00D369E1" w:rsidRPr="00A20D1A" w:rsidRDefault="00A20D1A" w:rsidP="00A20D1A">
      <w:pPr>
        <w:pStyle w:val="Style7"/>
        <w:widowControl/>
        <w:numPr>
          <w:ilvl w:val="0"/>
          <w:numId w:val="7"/>
        </w:numPr>
        <w:tabs>
          <w:tab w:val="left" w:pos="715"/>
        </w:tabs>
        <w:spacing w:after="120"/>
        <w:outlineLvl w:val="2"/>
        <w:rPr>
          <w:rStyle w:val="FontStyle31"/>
          <w:sz w:val="22"/>
          <w:szCs w:val="22"/>
          <w:lang w:val="en-US" w:eastAsia="en-US"/>
        </w:rPr>
      </w:pPr>
      <w:bookmarkStart w:id="44" w:name="_Toc387875045"/>
      <w:bookmarkStart w:id="45" w:name="_Toc387875399"/>
      <w:bookmarkStart w:id="46" w:name="_Toc387875564"/>
      <w:r w:rsidRPr="00A20D1A">
        <w:rPr>
          <w:b/>
          <w:bCs/>
          <w:color w:val="000000"/>
          <w:sz w:val="22"/>
          <w:szCs w:val="22"/>
          <w:lang w:eastAsia="en-US"/>
        </w:rPr>
        <w:t>Обучение аудиту</w:t>
      </w:r>
      <w:bookmarkEnd w:id="44"/>
      <w:bookmarkEnd w:id="45"/>
      <w:bookmarkEnd w:id="46"/>
    </w:p>
    <w:p w:rsidR="00225829" w:rsidRDefault="00225829" w:rsidP="00A03B94">
      <w:pPr>
        <w:pStyle w:val="Style10"/>
        <w:widowControl/>
        <w:spacing w:after="120" w:line="240" w:lineRule="auto"/>
        <w:ind w:right="10"/>
        <w:rPr>
          <w:color w:val="000000"/>
          <w:sz w:val="22"/>
          <w:szCs w:val="22"/>
          <w:lang w:eastAsia="en-US"/>
        </w:rPr>
      </w:pPr>
    </w:p>
    <w:p w:rsidR="00D369E1" w:rsidRPr="00A03B94" w:rsidRDefault="00A20D1A" w:rsidP="00A03B94">
      <w:pPr>
        <w:pStyle w:val="Style10"/>
        <w:widowControl/>
        <w:spacing w:after="120" w:line="240" w:lineRule="auto"/>
        <w:ind w:right="10"/>
        <w:rPr>
          <w:rStyle w:val="FontStyle33"/>
          <w:sz w:val="22"/>
          <w:szCs w:val="22"/>
          <w:lang w:val="en-US" w:eastAsia="en-US"/>
        </w:rPr>
      </w:pPr>
      <w:r w:rsidRPr="00A20D1A">
        <w:rPr>
          <w:color w:val="000000"/>
          <w:sz w:val="22"/>
          <w:szCs w:val="22"/>
          <w:lang w:eastAsia="en-US"/>
        </w:rPr>
        <w:t>Орган по сертификации должен обеспечить, чтобы аудиторы успешно прошли обучение методикам проведения аудиторской проверки на основании стандарта ИСО 19011.</w:t>
      </w:r>
    </w:p>
    <w:p w:rsidR="00225829" w:rsidRPr="00225829" w:rsidRDefault="00225829" w:rsidP="00225829">
      <w:pPr>
        <w:pStyle w:val="Style7"/>
        <w:widowControl/>
        <w:tabs>
          <w:tab w:val="left" w:pos="715"/>
        </w:tabs>
        <w:spacing w:after="120"/>
        <w:outlineLvl w:val="2"/>
        <w:rPr>
          <w:b/>
          <w:bCs/>
          <w:color w:val="000000"/>
          <w:sz w:val="22"/>
          <w:szCs w:val="22"/>
          <w:lang w:val="en-US" w:eastAsia="en-US"/>
        </w:rPr>
      </w:pPr>
    </w:p>
    <w:p w:rsidR="00D369E1" w:rsidRPr="00225829" w:rsidRDefault="00A20D1A" w:rsidP="00A03B94">
      <w:pPr>
        <w:pStyle w:val="Style7"/>
        <w:widowControl/>
        <w:numPr>
          <w:ilvl w:val="0"/>
          <w:numId w:val="8"/>
        </w:numPr>
        <w:tabs>
          <w:tab w:val="left" w:pos="715"/>
        </w:tabs>
        <w:spacing w:after="120"/>
        <w:outlineLvl w:val="2"/>
        <w:rPr>
          <w:b/>
          <w:bCs/>
          <w:color w:val="000000"/>
          <w:sz w:val="22"/>
          <w:szCs w:val="22"/>
          <w:lang w:val="en-US" w:eastAsia="en-US"/>
        </w:rPr>
      </w:pPr>
      <w:bookmarkStart w:id="47" w:name="_Toc387875046"/>
      <w:bookmarkStart w:id="48" w:name="_Toc387875400"/>
      <w:bookmarkStart w:id="49" w:name="_Toc387875565"/>
      <w:r w:rsidRPr="00A20D1A">
        <w:rPr>
          <w:b/>
          <w:bCs/>
          <w:color w:val="000000"/>
          <w:sz w:val="22"/>
          <w:szCs w:val="22"/>
          <w:lang w:eastAsia="en-US"/>
        </w:rPr>
        <w:t>Опыт работы</w:t>
      </w:r>
      <w:bookmarkEnd w:id="47"/>
      <w:bookmarkEnd w:id="48"/>
      <w:bookmarkEnd w:id="49"/>
    </w:p>
    <w:p w:rsidR="00225829" w:rsidRDefault="00225829" w:rsidP="00A03B94">
      <w:pPr>
        <w:pStyle w:val="Style10"/>
        <w:widowControl/>
        <w:spacing w:after="120" w:line="240" w:lineRule="auto"/>
        <w:rPr>
          <w:color w:val="000000"/>
          <w:sz w:val="22"/>
          <w:szCs w:val="22"/>
          <w:lang w:eastAsia="en-US"/>
        </w:rPr>
      </w:pPr>
    </w:p>
    <w:p w:rsidR="00D369E1" w:rsidRPr="00A03B94" w:rsidRDefault="00A20D1A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A20D1A">
        <w:rPr>
          <w:color w:val="000000"/>
          <w:sz w:val="22"/>
          <w:szCs w:val="22"/>
          <w:lang w:eastAsia="en-US"/>
        </w:rPr>
        <w:t>При первичной квалификации аудитора орган по сертификации должен обеспечить, чтобы аудитор имел опыт работы с полной занятостью не менее трех (3) лет в отраслях лесной промышленности.</w:t>
      </w:r>
    </w:p>
    <w:p w:rsidR="00D369E1" w:rsidRPr="00A03B94" w:rsidRDefault="00A20D1A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CF7072">
        <w:rPr>
          <w:color w:val="000000"/>
          <w:sz w:val="22"/>
          <w:szCs w:val="22"/>
          <w:lang w:eastAsia="en-US"/>
        </w:rPr>
        <w:t xml:space="preserve">Число лет </w:t>
      </w:r>
      <w:r w:rsidR="00CF7072" w:rsidRPr="00CF7072">
        <w:rPr>
          <w:color w:val="000000"/>
          <w:sz w:val="22"/>
          <w:szCs w:val="22"/>
          <w:lang w:eastAsia="en-US"/>
        </w:rPr>
        <w:t>общего стажа</w:t>
      </w:r>
      <w:r w:rsidRPr="00CF7072">
        <w:rPr>
          <w:color w:val="000000"/>
          <w:sz w:val="22"/>
          <w:szCs w:val="22"/>
          <w:lang w:eastAsia="en-US"/>
        </w:rPr>
        <w:t xml:space="preserve"> работы может быть уменьшено до одного</w:t>
      </w:r>
      <w:r w:rsidR="00CF7072" w:rsidRPr="00CF7072">
        <w:rPr>
          <w:color w:val="000000"/>
          <w:sz w:val="22"/>
          <w:szCs w:val="22"/>
          <w:lang w:eastAsia="en-US"/>
        </w:rPr>
        <w:t xml:space="preserve"> (1) года, если аудитор имеет профильное высшее образование в области лесной промышленности.</w:t>
      </w:r>
    </w:p>
    <w:p w:rsidR="00D369E1" w:rsidRPr="00225829" w:rsidRDefault="00CF7072" w:rsidP="00A03B94">
      <w:pPr>
        <w:pStyle w:val="Style19"/>
        <w:widowControl/>
        <w:spacing w:after="120" w:line="240" w:lineRule="auto"/>
        <w:rPr>
          <w:rStyle w:val="FontStyle29"/>
          <w:sz w:val="20"/>
          <w:szCs w:val="20"/>
          <w:lang w:val="en-US" w:eastAsia="en-US"/>
        </w:rPr>
      </w:pPr>
      <w:r w:rsidRPr="00225829">
        <w:rPr>
          <w:color w:val="000000"/>
          <w:sz w:val="20"/>
          <w:szCs w:val="20"/>
          <w:lang w:eastAsia="en-US"/>
        </w:rPr>
        <w:t>Примечание:</w:t>
      </w:r>
      <w:r w:rsidR="00D369E1" w:rsidRPr="00225829">
        <w:rPr>
          <w:rStyle w:val="FontStyle29"/>
          <w:sz w:val="20"/>
          <w:szCs w:val="20"/>
          <w:lang w:val="en-US" w:eastAsia="en-US"/>
        </w:rPr>
        <w:t xml:space="preserve"> </w:t>
      </w:r>
      <w:r w:rsidRPr="00225829">
        <w:rPr>
          <w:color w:val="000000"/>
          <w:sz w:val="20"/>
          <w:szCs w:val="20"/>
          <w:lang w:eastAsia="en-US"/>
        </w:rPr>
        <w:t>Высшее образование, также именуемое третичным, образованием третьего уровня, - это уровень образования, следующий за окончанием школы, дающей среднее образование.</w:t>
      </w:r>
    </w:p>
    <w:p w:rsidR="00D369E1" w:rsidRPr="00A03B94" w:rsidRDefault="00D369E1" w:rsidP="00A03B94">
      <w:pPr>
        <w:pStyle w:val="Style19"/>
        <w:widowControl/>
        <w:spacing w:after="120" w:line="240" w:lineRule="auto"/>
        <w:rPr>
          <w:rStyle w:val="FontStyle29"/>
          <w:sz w:val="22"/>
          <w:szCs w:val="22"/>
          <w:lang w:val="en-US" w:eastAsia="en-US"/>
        </w:rPr>
      </w:pPr>
    </w:p>
    <w:p w:rsidR="00D369E1" w:rsidRPr="00225829" w:rsidRDefault="00CF7072" w:rsidP="00225829">
      <w:pPr>
        <w:pStyle w:val="Style7"/>
        <w:widowControl/>
        <w:numPr>
          <w:ilvl w:val="0"/>
          <w:numId w:val="9"/>
        </w:numPr>
        <w:tabs>
          <w:tab w:val="left" w:pos="715"/>
        </w:tabs>
        <w:spacing w:after="120"/>
        <w:outlineLvl w:val="2"/>
        <w:rPr>
          <w:b/>
          <w:bCs/>
          <w:color w:val="000000"/>
          <w:sz w:val="22"/>
          <w:szCs w:val="22"/>
          <w:lang w:val="en-US" w:eastAsia="en-US"/>
        </w:rPr>
      </w:pPr>
      <w:bookmarkStart w:id="50" w:name="_Toc387875047"/>
      <w:bookmarkStart w:id="51" w:name="_Toc387875401"/>
      <w:bookmarkStart w:id="52" w:name="_Toc387875566"/>
      <w:r w:rsidRPr="00CF7072">
        <w:rPr>
          <w:b/>
          <w:bCs/>
          <w:color w:val="000000"/>
          <w:sz w:val="22"/>
          <w:szCs w:val="22"/>
          <w:lang w:eastAsia="en-US"/>
        </w:rPr>
        <w:t>Опыт работы аудитором</w:t>
      </w:r>
      <w:bookmarkEnd w:id="50"/>
      <w:bookmarkEnd w:id="51"/>
      <w:bookmarkEnd w:id="52"/>
    </w:p>
    <w:p w:rsidR="00225829" w:rsidRDefault="00225829" w:rsidP="00A03B94">
      <w:pPr>
        <w:pStyle w:val="Style10"/>
        <w:widowControl/>
        <w:spacing w:after="120" w:line="240" w:lineRule="auto"/>
        <w:ind w:right="19"/>
        <w:rPr>
          <w:color w:val="000000"/>
          <w:sz w:val="22"/>
          <w:szCs w:val="22"/>
          <w:lang w:eastAsia="en-US"/>
        </w:rPr>
      </w:pPr>
    </w:p>
    <w:p w:rsidR="00D369E1" w:rsidRPr="00A03B94" w:rsidRDefault="00CF7072" w:rsidP="00A03B94">
      <w:pPr>
        <w:pStyle w:val="Style10"/>
        <w:widowControl/>
        <w:spacing w:after="120" w:line="240" w:lineRule="auto"/>
        <w:ind w:right="19"/>
        <w:rPr>
          <w:rStyle w:val="FontStyle33"/>
          <w:sz w:val="22"/>
          <w:szCs w:val="22"/>
          <w:lang w:val="en-US" w:eastAsia="en-US"/>
        </w:rPr>
      </w:pPr>
      <w:r w:rsidRPr="00CF7072">
        <w:rPr>
          <w:color w:val="000000"/>
          <w:sz w:val="22"/>
          <w:szCs w:val="22"/>
          <w:lang w:eastAsia="en-US"/>
        </w:rPr>
        <w:t>При первичной квалификации аудитора орган по сертификации должен обеспечить, чтобы аудитор в течение предыдущих трех лет провел аудит цепочки поставок не менее чем четырех организаций под руководством квалифицированного аудитора.</w:t>
      </w:r>
      <w:r w:rsidR="00D369E1" w:rsidRPr="00A03B94">
        <w:rPr>
          <w:rStyle w:val="FontStyle33"/>
          <w:sz w:val="22"/>
          <w:szCs w:val="22"/>
          <w:lang w:val="en-US" w:eastAsia="en-US"/>
        </w:rPr>
        <w:t xml:space="preserve"> </w:t>
      </w:r>
      <w:r w:rsidRPr="00CF7072">
        <w:rPr>
          <w:color w:val="000000"/>
          <w:sz w:val="22"/>
          <w:szCs w:val="22"/>
          <w:lang w:eastAsia="en-US"/>
        </w:rPr>
        <w:t>Число аудитов цепочки поставок может быть уменьшено до двух (2) для аудиторов, квалифицированных по ИСО 9001 или 14001 и проводящих аудит в области лесной промышленности.</w:t>
      </w:r>
    </w:p>
    <w:p w:rsidR="00D369E1" w:rsidRPr="00A03B94" w:rsidRDefault="00CF7072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586BCA">
        <w:rPr>
          <w:color w:val="000000"/>
          <w:sz w:val="22"/>
          <w:szCs w:val="22"/>
          <w:lang w:eastAsia="en-US"/>
        </w:rPr>
        <w:t>Для поддержания квалификации аудитора орган по сертификации должен обеспечить, чтобы аудитор провел не менее пяти (5) внешних аудитов в год, включая не менее двух (2) аудитов цепочки поставок</w:t>
      </w:r>
      <w:r w:rsidR="00586BCA" w:rsidRPr="00586BCA">
        <w:rPr>
          <w:color w:val="000000"/>
          <w:sz w:val="22"/>
          <w:szCs w:val="22"/>
          <w:lang w:eastAsia="en-US"/>
        </w:rPr>
        <w:t>, трудозатраты на которые в совокупности должны составить не менее семи (7) человеко-дней.</w:t>
      </w:r>
    </w:p>
    <w:p w:rsidR="00A03B94" w:rsidRDefault="00A03B94" w:rsidP="00A03B94">
      <w:pPr>
        <w:pStyle w:val="Style7"/>
        <w:widowControl/>
        <w:tabs>
          <w:tab w:val="left" w:pos="715"/>
        </w:tabs>
        <w:spacing w:after="120"/>
        <w:rPr>
          <w:rStyle w:val="FontStyle31"/>
          <w:sz w:val="22"/>
          <w:szCs w:val="22"/>
          <w:lang w:val="en-US" w:eastAsia="en-US"/>
        </w:rPr>
      </w:pPr>
    </w:p>
    <w:p w:rsidR="00D369E1" w:rsidRPr="00586BCA" w:rsidRDefault="00586BCA" w:rsidP="00586BCA">
      <w:pPr>
        <w:pStyle w:val="Style7"/>
        <w:widowControl/>
        <w:numPr>
          <w:ilvl w:val="0"/>
          <w:numId w:val="10"/>
        </w:numPr>
        <w:tabs>
          <w:tab w:val="left" w:pos="715"/>
        </w:tabs>
        <w:spacing w:after="120"/>
        <w:outlineLvl w:val="2"/>
        <w:rPr>
          <w:rStyle w:val="FontStyle31"/>
          <w:sz w:val="22"/>
          <w:szCs w:val="22"/>
          <w:lang w:val="en-US" w:eastAsia="en-US"/>
        </w:rPr>
      </w:pPr>
      <w:bookmarkStart w:id="53" w:name="_Toc387875048"/>
      <w:bookmarkStart w:id="54" w:name="_Toc387875402"/>
      <w:bookmarkStart w:id="55" w:name="_Toc387875567"/>
      <w:r w:rsidRPr="00586BCA">
        <w:rPr>
          <w:b/>
          <w:bCs/>
          <w:color w:val="000000"/>
          <w:sz w:val="22"/>
          <w:szCs w:val="22"/>
          <w:lang w:eastAsia="en-US"/>
        </w:rPr>
        <w:t>Компетенции</w:t>
      </w:r>
      <w:bookmarkEnd w:id="53"/>
      <w:bookmarkEnd w:id="54"/>
      <w:bookmarkEnd w:id="55"/>
    </w:p>
    <w:p w:rsidR="00225829" w:rsidRDefault="00225829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eastAsia="en-US"/>
        </w:rPr>
      </w:pPr>
    </w:p>
    <w:p w:rsidR="00D369E1" w:rsidRPr="00A03B94" w:rsidRDefault="00225829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>
        <w:rPr>
          <w:rStyle w:val="FontStyle33"/>
          <w:sz w:val="22"/>
          <w:szCs w:val="22"/>
          <w:lang w:eastAsia="en-US"/>
        </w:rPr>
        <w:t>5.2.6.1</w:t>
      </w:r>
      <w:r>
        <w:rPr>
          <w:rStyle w:val="FontStyle33"/>
          <w:sz w:val="22"/>
          <w:szCs w:val="22"/>
          <w:lang w:eastAsia="en-US"/>
        </w:rPr>
        <w:tab/>
      </w:r>
      <w:r w:rsidR="00586BCA" w:rsidRPr="004151F0">
        <w:rPr>
          <w:rStyle w:val="FontStyle33"/>
          <w:sz w:val="22"/>
          <w:szCs w:val="22"/>
          <w:lang w:eastAsia="en-US"/>
        </w:rPr>
        <w:t>Орган по сертификации должен обеспечить, чтобы аудитор демонстрировали способность применять знания и навыки в следующих областях:</w:t>
      </w:r>
    </w:p>
    <w:p w:rsidR="00D369E1" w:rsidRPr="004151F0" w:rsidRDefault="004151F0" w:rsidP="00225829">
      <w:pPr>
        <w:pStyle w:val="Style15"/>
        <w:widowControl/>
        <w:numPr>
          <w:ilvl w:val="0"/>
          <w:numId w:val="11"/>
        </w:numPr>
        <w:tabs>
          <w:tab w:val="left" w:pos="851"/>
        </w:tabs>
        <w:spacing w:after="120" w:line="240" w:lineRule="auto"/>
        <w:ind w:left="851" w:hanging="567"/>
        <w:jc w:val="both"/>
        <w:rPr>
          <w:rStyle w:val="FontStyle33"/>
          <w:sz w:val="22"/>
          <w:szCs w:val="22"/>
          <w:lang w:val="en-US" w:eastAsia="en-US"/>
        </w:rPr>
      </w:pPr>
      <w:r w:rsidRPr="004151F0">
        <w:rPr>
          <w:color w:val="000000"/>
          <w:sz w:val="22"/>
          <w:szCs w:val="22"/>
          <w:lang w:eastAsia="en-US"/>
        </w:rPr>
        <w:t>принципы</w:t>
      </w:r>
      <w:r>
        <w:rPr>
          <w:color w:val="000000"/>
          <w:sz w:val="22"/>
          <w:szCs w:val="22"/>
          <w:lang w:eastAsia="en-US"/>
        </w:rPr>
        <w:t>, процедуры и методы</w:t>
      </w:r>
      <w:r w:rsidRPr="004151F0">
        <w:rPr>
          <w:color w:val="000000"/>
          <w:sz w:val="22"/>
          <w:szCs w:val="22"/>
          <w:lang w:eastAsia="en-US"/>
        </w:rPr>
        <w:t xml:space="preserve"> аудита (см. </w:t>
      </w:r>
      <w:r w:rsidRPr="004151F0">
        <w:rPr>
          <w:rStyle w:val="FontStyle33"/>
          <w:sz w:val="22"/>
          <w:szCs w:val="22"/>
          <w:lang w:eastAsia="en-US"/>
        </w:rPr>
        <w:t>7.3.1</w:t>
      </w:r>
      <w:r>
        <w:rPr>
          <w:rStyle w:val="FontStyle33"/>
          <w:sz w:val="22"/>
          <w:szCs w:val="22"/>
          <w:lang w:eastAsia="en-US"/>
        </w:rPr>
        <w:t>а стандарта</w:t>
      </w:r>
      <w:r w:rsidRPr="004151F0">
        <w:rPr>
          <w:rStyle w:val="FontStyle33"/>
          <w:sz w:val="22"/>
          <w:szCs w:val="22"/>
          <w:lang w:eastAsia="en-US"/>
        </w:rPr>
        <w:t xml:space="preserve"> ИСО 19011): дать аудитору возможность соответственно применять знания в различных видах аудитов и обеспечить последовательность и систематичность при проведении аудитов.</w:t>
      </w:r>
    </w:p>
    <w:p w:rsidR="00D369E1" w:rsidRPr="00E17170" w:rsidRDefault="004151F0" w:rsidP="00225829">
      <w:pPr>
        <w:pStyle w:val="Style15"/>
        <w:widowControl/>
        <w:numPr>
          <w:ilvl w:val="0"/>
          <w:numId w:val="11"/>
        </w:numPr>
        <w:tabs>
          <w:tab w:val="left" w:pos="851"/>
        </w:tabs>
        <w:spacing w:after="120" w:line="240" w:lineRule="auto"/>
        <w:ind w:left="851" w:hanging="567"/>
        <w:jc w:val="both"/>
        <w:rPr>
          <w:rStyle w:val="FontStyle33"/>
          <w:sz w:val="22"/>
          <w:szCs w:val="22"/>
          <w:lang w:val="en-US" w:eastAsia="en-US"/>
        </w:rPr>
      </w:pPr>
      <w:r w:rsidRPr="00E17170">
        <w:rPr>
          <w:color w:val="000000"/>
          <w:sz w:val="22"/>
          <w:szCs w:val="22"/>
          <w:lang w:eastAsia="en-US"/>
        </w:rPr>
        <w:t xml:space="preserve">специфика организационной деятельности (см. </w:t>
      </w:r>
      <w:r w:rsidRPr="00E17170">
        <w:rPr>
          <w:rStyle w:val="FontStyle33"/>
          <w:sz w:val="22"/>
          <w:szCs w:val="22"/>
          <w:lang w:eastAsia="en-US"/>
        </w:rPr>
        <w:t xml:space="preserve">7.3.1с стандарта ИСО 19011), включая размер, структуру, функции и взаимосвязи внутри организации, общие бизнес-процессы и </w:t>
      </w:r>
      <w:proofErr w:type="gramStart"/>
      <w:r w:rsidRPr="00E17170">
        <w:rPr>
          <w:rStyle w:val="FontStyle33"/>
          <w:sz w:val="22"/>
          <w:szCs w:val="22"/>
          <w:lang w:eastAsia="en-US"/>
        </w:rPr>
        <w:t>соответствующую терминологию</w:t>
      </w:r>
      <w:proofErr w:type="gramEnd"/>
      <w:r w:rsidR="00E17170" w:rsidRPr="00E17170">
        <w:rPr>
          <w:rStyle w:val="FontStyle33"/>
          <w:sz w:val="22"/>
          <w:szCs w:val="22"/>
          <w:lang w:eastAsia="en-US"/>
        </w:rPr>
        <w:t xml:space="preserve"> и культурные и социальные традиции, такие как знание рабочего языка организации-заказчика:</w:t>
      </w:r>
      <w:r w:rsidR="00D369E1" w:rsidRPr="00E17170">
        <w:rPr>
          <w:rStyle w:val="FontStyle33"/>
          <w:sz w:val="22"/>
          <w:szCs w:val="22"/>
          <w:lang w:val="en-US" w:eastAsia="en-US"/>
        </w:rPr>
        <w:t xml:space="preserve"> </w:t>
      </w:r>
      <w:r w:rsidR="00E17170" w:rsidRPr="00E17170">
        <w:rPr>
          <w:color w:val="000000"/>
          <w:sz w:val="22"/>
          <w:szCs w:val="22"/>
          <w:lang w:eastAsia="en-US"/>
        </w:rPr>
        <w:t>дать аудитору способность понять спе</w:t>
      </w:r>
      <w:r w:rsidR="00097CC1">
        <w:rPr>
          <w:color w:val="000000"/>
          <w:sz w:val="22"/>
          <w:szCs w:val="22"/>
          <w:lang w:eastAsia="en-US"/>
        </w:rPr>
        <w:t>цифику деятельности организации.</w:t>
      </w:r>
      <w:r w:rsidR="00E17170" w:rsidRPr="00E17170">
        <w:rPr>
          <w:color w:val="000000"/>
          <w:sz w:val="22"/>
          <w:szCs w:val="22"/>
          <w:lang w:eastAsia="en-US"/>
        </w:rPr>
        <w:t xml:space="preserve"> </w:t>
      </w:r>
    </w:p>
    <w:p w:rsidR="00D369E1" w:rsidRPr="00097CC1" w:rsidRDefault="00E17170" w:rsidP="00225829">
      <w:pPr>
        <w:pStyle w:val="Style15"/>
        <w:widowControl/>
        <w:numPr>
          <w:ilvl w:val="0"/>
          <w:numId w:val="11"/>
        </w:numPr>
        <w:tabs>
          <w:tab w:val="left" w:pos="851"/>
        </w:tabs>
        <w:spacing w:after="120" w:line="240" w:lineRule="auto"/>
        <w:ind w:left="851" w:hanging="567"/>
        <w:jc w:val="both"/>
        <w:rPr>
          <w:color w:val="000000"/>
          <w:sz w:val="22"/>
          <w:szCs w:val="22"/>
          <w:lang w:val="en-US" w:eastAsia="en-US"/>
        </w:rPr>
      </w:pPr>
      <w:r w:rsidRPr="00097CC1">
        <w:rPr>
          <w:color w:val="000000"/>
          <w:sz w:val="22"/>
          <w:szCs w:val="22"/>
          <w:lang w:eastAsia="en-US"/>
        </w:rPr>
        <w:t xml:space="preserve">применимое международное законодательство или система управления </w:t>
      </w:r>
      <w:proofErr w:type="gramStart"/>
      <w:r w:rsidRPr="00097CC1">
        <w:rPr>
          <w:color w:val="000000"/>
          <w:sz w:val="22"/>
          <w:szCs w:val="22"/>
          <w:lang w:eastAsia="en-US"/>
        </w:rPr>
        <w:t>лесным хозяйством</w:t>
      </w:r>
      <w:proofErr w:type="gramEnd"/>
      <w:r w:rsidRPr="00097CC1">
        <w:rPr>
          <w:color w:val="000000"/>
          <w:sz w:val="22"/>
          <w:szCs w:val="22"/>
          <w:lang w:eastAsia="en-US"/>
        </w:rPr>
        <w:t xml:space="preserve"> и система правоприменения в части, касающейся снабжению лесным сырьем и недопущения сырья из сомнительных источников:</w:t>
      </w:r>
      <w:r w:rsidR="00D369E1" w:rsidRPr="00097CC1">
        <w:rPr>
          <w:rStyle w:val="FontStyle33"/>
          <w:sz w:val="22"/>
          <w:szCs w:val="22"/>
          <w:lang w:val="en-US" w:eastAsia="en-US"/>
        </w:rPr>
        <w:t xml:space="preserve"> </w:t>
      </w:r>
      <w:r w:rsidRPr="00097CC1">
        <w:rPr>
          <w:color w:val="000000"/>
          <w:sz w:val="22"/>
          <w:szCs w:val="22"/>
          <w:lang w:eastAsia="en-US"/>
        </w:rPr>
        <w:t>Дать аудитору способность понимать договорные отношения организации-заказчика с поставщиками и оценивать ее процедуры недопущения материала из сомнительных источников.</w:t>
      </w:r>
      <w:r w:rsidR="00D369E1" w:rsidRPr="00097CC1">
        <w:rPr>
          <w:rStyle w:val="FontStyle33"/>
          <w:sz w:val="22"/>
          <w:szCs w:val="22"/>
          <w:lang w:val="en-US" w:eastAsia="en-US"/>
        </w:rPr>
        <w:t xml:space="preserve"> </w:t>
      </w:r>
      <w:r w:rsidRPr="00097CC1">
        <w:rPr>
          <w:color w:val="000000"/>
          <w:sz w:val="22"/>
          <w:szCs w:val="22"/>
          <w:lang w:eastAsia="en-US"/>
        </w:rPr>
        <w:t>З</w:t>
      </w:r>
      <w:r w:rsidR="00097CC1" w:rsidRPr="00097CC1">
        <w:rPr>
          <w:color w:val="000000"/>
          <w:sz w:val="22"/>
          <w:szCs w:val="22"/>
          <w:lang w:eastAsia="en-US"/>
        </w:rPr>
        <w:t>нания</w:t>
      </w:r>
      <w:r w:rsidRPr="00097CC1">
        <w:rPr>
          <w:color w:val="000000"/>
          <w:sz w:val="22"/>
          <w:szCs w:val="22"/>
          <w:lang w:eastAsia="en-US"/>
        </w:rPr>
        <w:t xml:space="preserve"> и понимание </w:t>
      </w:r>
      <w:r w:rsidR="00097CC1" w:rsidRPr="00097CC1">
        <w:rPr>
          <w:color w:val="000000"/>
          <w:sz w:val="22"/>
          <w:szCs w:val="22"/>
          <w:lang w:eastAsia="en-US"/>
        </w:rPr>
        <w:t>в этой области касается:</w:t>
      </w:r>
    </w:p>
    <w:p w:rsidR="00D369E1" w:rsidRPr="00097CC1" w:rsidRDefault="00097CC1" w:rsidP="00097CC1">
      <w:pPr>
        <w:pStyle w:val="Style13"/>
        <w:widowControl/>
        <w:numPr>
          <w:ilvl w:val="0"/>
          <w:numId w:val="12"/>
        </w:numPr>
        <w:tabs>
          <w:tab w:val="left" w:pos="715"/>
        </w:tabs>
        <w:spacing w:after="120" w:line="240" w:lineRule="auto"/>
        <w:ind w:left="437" w:firstLine="0"/>
        <w:rPr>
          <w:rStyle w:val="FontStyle28"/>
          <w:sz w:val="22"/>
          <w:szCs w:val="22"/>
          <w:lang w:val="en-US" w:eastAsia="en-US"/>
        </w:rPr>
      </w:pPr>
      <w:r w:rsidRPr="00097CC1">
        <w:rPr>
          <w:color w:val="000000"/>
          <w:sz w:val="22"/>
          <w:szCs w:val="22"/>
          <w:lang w:eastAsia="en-US"/>
        </w:rPr>
        <w:t>договоров и соглашений,</w:t>
      </w:r>
    </w:p>
    <w:p w:rsidR="00D369E1" w:rsidRPr="00097CC1" w:rsidRDefault="00097CC1" w:rsidP="00EA7203">
      <w:pPr>
        <w:pStyle w:val="Style13"/>
        <w:widowControl/>
        <w:numPr>
          <w:ilvl w:val="0"/>
          <w:numId w:val="12"/>
        </w:numPr>
        <w:tabs>
          <w:tab w:val="left" w:pos="715"/>
        </w:tabs>
        <w:spacing w:after="120" w:line="240" w:lineRule="auto"/>
        <w:ind w:left="715"/>
        <w:jc w:val="both"/>
        <w:rPr>
          <w:rStyle w:val="FontStyle28"/>
          <w:sz w:val="22"/>
          <w:szCs w:val="22"/>
          <w:lang w:val="en-US" w:eastAsia="en-US"/>
        </w:rPr>
      </w:pPr>
      <w:r w:rsidRPr="00097CC1">
        <w:rPr>
          <w:color w:val="000000"/>
          <w:sz w:val="22"/>
          <w:szCs w:val="22"/>
          <w:lang w:eastAsia="en-US"/>
        </w:rPr>
        <w:t>системы управления и правоприменения лесного комплекса стран с несертифицированным происхождением сырья,</w:t>
      </w:r>
    </w:p>
    <w:p w:rsidR="00D369E1" w:rsidRPr="00065152" w:rsidRDefault="00097CC1" w:rsidP="00EA7203">
      <w:pPr>
        <w:pStyle w:val="Style13"/>
        <w:widowControl/>
        <w:numPr>
          <w:ilvl w:val="0"/>
          <w:numId w:val="12"/>
        </w:numPr>
        <w:tabs>
          <w:tab w:val="left" w:pos="715"/>
        </w:tabs>
        <w:spacing w:after="120" w:line="240" w:lineRule="auto"/>
        <w:ind w:left="709" w:hanging="272"/>
        <w:jc w:val="both"/>
        <w:rPr>
          <w:rFonts w:ascii="Times New Roman" w:hAnsi="Times New Roman" w:cs="Times New Roman"/>
          <w:color w:val="000000"/>
          <w:sz w:val="22"/>
          <w:szCs w:val="22"/>
          <w:lang w:val="en-US" w:eastAsia="en-US"/>
        </w:rPr>
      </w:pPr>
      <w:r w:rsidRPr="00E1795C">
        <w:rPr>
          <w:color w:val="000000"/>
          <w:sz w:val="22"/>
          <w:szCs w:val="22"/>
          <w:lang w:eastAsia="en-US"/>
        </w:rPr>
        <w:t xml:space="preserve">международные соглашения и конвенции, касающиеся торговли </w:t>
      </w:r>
      <w:proofErr w:type="spellStart"/>
      <w:r w:rsidRPr="00E1795C">
        <w:rPr>
          <w:color w:val="000000"/>
          <w:sz w:val="22"/>
          <w:szCs w:val="22"/>
          <w:lang w:eastAsia="en-US"/>
        </w:rPr>
        <w:t>лесопродукцией</w:t>
      </w:r>
      <w:proofErr w:type="spellEnd"/>
      <w:r w:rsidRPr="00E1795C">
        <w:rPr>
          <w:color w:val="000000"/>
          <w:sz w:val="22"/>
          <w:szCs w:val="22"/>
          <w:lang w:eastAsia="en-US"/>
        </w:rPr>
        <w:t xml:space="preserve"> (СИТЕС).</w:t>
      </w:r>
    </w:p>
    <w:p w:rsidR="00D369E1" w:rsidRPr="00A03B94" w:rsidRDefault="00225829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eastAsia="en-US"/>
        </w:rPr>
        <w:t>5.6.2.2</w:t>
      </w:r>
      <w:r>
        <w:rPr>
          <w:color w:val="000000"/>
          <w:sz w:val="22"/>
          <w:szCs w:val="22"/>
          <w:lang w:eastAsia="en-US"/>
        </w:rPr>
        <w:tab/>
      </w:r>
      <w:r w:rsidR="00E1795C" w:rsidRPr="00E1795C">
        <w:rPr>
          <w:color w:val="000000"/>
          <w:sz w:val="22"/>
          <w:szCs w:val="22"/>
          <w:lang w:eastAsia="en-US"/>
        </w:rPr>
        <w:t>Орган по сертификации должен обеспечить, чтобы аудиторы демонстрировали способность применять знания и навыки в следующих аспектах цепочки поставок лесопродукции:</w:t>
      </w:r>
    </w:p>
    <w:p w:rsidR="00D369E1" w:rsidRPr="00E1795C" w:rsidRDefault="00E1795C" w:rsidP="00225829">
      <w:pPr>
        <w:pStyle w:val="Style15"/>
        <w:widowControl/>
        <w:numPr>
          <w:ilvl w:val="0"/>
          <w:numId w:val="13"/>
        </w:numPr>
        <w:tabs>
          <w:tab w:val="left" w:pos="706"/>
        </w:tabs>
        <w:spacing w:after="120" w:line="240" w:lineRule="auto"/>
        <w:ind w:left="993" w:hanging="709"/>
        <w:jc w:val="both"/>
        <w:rPr>
          <w:rStyle w:val="FontStyle33"/>
          <w:sz w:val="22"/>
          <w:szCs w:val="22"/>
          <w:lang w:val="en-US" w:eastAsia="en-US"/>
        </w:rPr>
      </w:pPr>
      <w:r w:rsidRPr="00E1795C">
        <w:rPr>
          <w:color w:val="000000"/>
          <w:sz w:val="22"/>
          <w:szCs w:val="22"/>
          <w:lang w:eastAsia="en-US"/>
        </w:rPr>
        <w:t>принципы и требования стандарта цепочки поставок,</w:t>
      </w:r>
    </w:p>
    <w:p w:rsidR="00D369E1" w:rsidRPr="00E1795C" w:rsidRDefault="00E1795C" w:rsidP="00225829">
      <w:pPr>
        <w:pStyle w:val="Style20"/>
        <w:widowControl/>
        <w:numPr>
          <w:ilvl w:val="0"/>
          <w:numId w:val="13"/>
        </w:numPr>
        <w:tabs>
          <w:tab w:val="left" w:pos="706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E1795C">
        <w:rPr>
          <w:color w:val="000000"/>
          <w:sz w:val="22"/>
          <w:szCs w:val="22"/>
          <w:lang w:eastAsia="en-US"/>
        </w:rPr>
        <w:t>продукция, процессы и практики отдельного сектора, применимый поток сырья, методы измерения и контроля,</w:t>
      </w:r>
    </w:p>
    <w:p w:rsidR="00D369E1" w:rsidRPr="00E1795C" w:rsidRDefault="00E1795C" w:rsidP="00225829">
      <w:pPr>
        <w:pStyle w:val="Style20"/>
        <w:widowControl/>
        <w:numPr>
          <w:ilvl w:val="0"/>
          <w:numId w:val="13"/>
        </w:numPr>
        <w:tabs>
          <w:tab w:val="left" w:pos="706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E1795C">
        <w:rPr>
          <w:color w:val="000000"/>
          <w:sz w:val="22"/>
          <w:szCs w:val="22"/>
          <w:lang w:eastAsia="en-US"/>
        </w:rPr>
        <w:t>применение систем менеджмента к отраслям лесной промышленности и взаимодействие между их компонентами,</w:t>
      </w:r>
    </w:p>
    <w:p w:rsidR="00D369E1" w:rsidRPr="004D794A" w:rsidRDefault="004D794A" w:rsidP="00225829">
      <w:pPr>
        <w:pStyle w:val="Style20"/>
        <w:widowControl/>
        <w:numPr>
          <w:ilvl w:val="0"/>
          <w:numId w:val="13"/>
        </w:numPr>
        <w:tabs>
          <w:tab w:val="left" w:pos="706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4D794A">
        <w:rPr>
          <w:color w:val="000000"/>
          <w:sz w:val="22"/>
          <w:szCs w:val="22"/>
          <w:lang w:eastAsia="en-US"/>
        </w:rPr>
        <w:t>и</w:t>
      </w:r>
      <w:r w:rsidR="00E1795C" w:rsidRPr="004D794A">
        <w:rPr>
          <w:color w:val="000000"/>
          <w:sz w:val="22"/>
          <w:szCs w:val="22"/>
          <w:lang w:eastAsia="en-US"/>
        </w:rPr>
        <w:t xml:space="preserve">нформационные </w:t>
      </w:r>
      <w:r w:rsidRPr="004D794A">
        <w:rPr>
          <w:color w:val="000000"/>
          <w:sz w:val="22"/>
          <w:szCs w:val="22"/>
          <w:lang w:eastAsia="en-US"/>
        </w:rPr>
        <w:t>системы и технологии заверения, безопасности, распространения и контроля</w:t>
      </w:r>
      <w:r w:rsidR="00E1795C" w:rsidRPr="004D794A">
        <w:rPr>
          <w:color w:val="000000"/>
          <w:sz w:val="22"/>
          <w:szCs w:val="22"/>
          <w:lang w:eastAsia="en-US"/>
        </w:rPr>
        <w:t xml:space="preserve"> документов</w:t>
      </w:r>
      <w:r w:rsidRPr="004D794A">
        <w:rPr>
          <w:color w:val="000000"/>
          <w:sz w:val="22"/>
          <w:szCs w:val="22"/>
          <w:lang w:eastAsia="en-US"/>
        </w:rPr>
        <w:t>, данных и учетных записей,</w:t>
      </w:r>
    </w:p>
    <w:p w:rsidR="00D369E1" w:rsidRPr="004D794A" w:rsidRDefault="004D794A" w:rsidP="00225829">
      <w:pPr>
        <w:pStyle w:val="Style15"/>
        <w:widowControl/>
        <w:numPr>
          <w:ilvl w:val="0"/>
          <w:numId w:val="13"/>
        </w:numPr>
        <w:tabs>
          <w:tab w:val="left" w:pos="706"/>
        </w:tabs>
        <w:spacing w:after="120" w:line="240" w:lineRule="auto"/>
        <w:ind w:left="993" w:hanging="709"/>
        <w:jc w:val="both"/>
        <w:rPr>
          <w:rStyle w:val="FontStyle33"/>
          <w:sz w:val="22"/>
          <w:szCs w:val="22"/>
          <w:lang w:val="en-US" w:eastAsia="en-US"/>
        </w:rPr>
      </w:pPr>
      <w:r w:rsidRPr="004D794A">
        <w:rPr>
          <w:color w:val="000000"/>
          <w:sz w:val="22"/>
          <w:szCs w:val="22"/>
          <w:lang w:eastAsia="en-US"/>
        </w:rPr>
        <w:t>применение этикеток и заявлений PEFC и других этикеток и заявлений для продукции, и</w:t>
      </w:r>
    </w:p>
    <w:p w:rsidR="00D369E1" w:rsidRPr="004D794A" w:rsidRDefault="004D794A" w:rsidP="00225829">
      <w:pPr>
        <w:pStyle w:val="Style20"/>
        <w:widowControl/>
        <w:numPr>
          <w:ilvl w:val="0"/>
          <w:numId w:val="13"/>
        </w:numPr>
        <w:tabs>
          <w:tab w:val="left" w:pos="706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4D794A">
        <w:rPr>
          <w:color w:val="000000"/>
          <w:sz w:val="22"/>
          <w:szCs w:val="22"/>
          <w:lang w:eastAsia="en-US"/>
        </w:rPr>
        <w:t xml:space="preserve">применение мер по недопущению закупок сырья из сомнительных источников, включая соответствующую методологию оценки риска и индикаторы. </w:t>
      </w:r>
    </w:p>
    <w:p w:rsidR="00D369E1" w:rsidRPr="00A03B94" w:rsidRDefault="00D369E1" w:rsidP="00A03B94">
      <w:pPr>
        <w:pStyle w:val="Style10"/>
        <w:widowControl/>
        <w:spacing w:after="120" w:line="240" w:lineRule="auto"/>
        <w:rPr>
          <w:sz w:val="22"/>
          <w:szCs w:val="22"/>
        </w:rPr>
      </w:pPr>
    </w:p>
    <w:p w:rsidR="00D369E1" w:rsidRPr="00A03B94" w:rsidRDefault="00225829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eastAsia="en-US"/>
        </w:rPr>
      </w:pPr>
      <w:r>
        <w:rPr>
          <w:rStyle w:val="FontStyle33"/>
          <w:sz w:val="22"/>
          <w:szCs w:val="22"/>
          <w:lang w:eastAsia="en-US"/>
        </w:rPr>
        <w:t>5.2.6.3</w:t>
      </w:r>
      <w:r>
        <w:rPr>
          <w:rStyle w:val="FontStyle33"/>
          <w:sz w:val="22"/>
          <w:szCs w:val="22"/>
          <w:lang w:eastAsia="en-US"/>
        </w:rPr>
        <w:tab/>
      </w:r>
      <w:r w:rsidR="004D794A" w:rsidRPr="004D794A">
        <w:rPr>
          <w:rStyle w:val="FontStyle33"/>
          <w:sz w:val="22"/>
          <w:szCs w:val="22"/>
          <w:lang w:eastAsia="en-US"/>
        </w:rPr>
        <w:t>Орган по сертификации обеспечивает подтверждение ежегодного мониторинга аудиторов цепочки поставок с применением методов, таких как сопровождение аудита, просмотр отчетов об аудите или обратной связи организации-заказчика и т.д. на основе частотности использования и уровня риска, связанного с их деятельностью.</w:t>
      </w:r>
      <w:r w:rsidR="00D369E1" w:rsidRPr="00A03B94">
        <w:rPr>
          <w:rStyle w:val="FontStyle33"/>
          <w:sz w:val="22"/>
          <w:szCs w:val="22"/>
          <w:lang w:val="en-US" w:eastAsia="en-US"/>
        </w:rPr>
        <w:t xml:space="preserve"> </w:t>
      </w:r>
      <w:r w:rsidR="004D794A" w:rsidRPr="004D794A">
        <w:rPr>
          <w:color w:val="000000"/>
          <w:sz w:val="22"/>
          <w:szCs w:val="22"/>
          <w:lang w:eastAsia="en-US"/>
        </w:rPr>
        <w:t>В частности, орган по сертификации должен проверять компетентность своего персонала в части работы с целью определить потребность в обучении.</w:t>
      </w:r>
    </w:p>
    <w:p w:rsidR="00D369E1" w:rsidRPr="00A03B94" w:rsidRDefault="00D369E1" w:rsidP="00A03B94">
      <w:pPr>
        <w:pStyle w:val="Style11"/>
        <w:widowControl/>
        <w:spacing w:after="120"/>
        <w:rPr>
          <w:rStyle w:val="FontStyle31"/>
          <w:sz w:val="22"/>
          <w:szCs w:val="22"/>
          <w:lang w:val="en-US" w:eastAsia="en-US"/>
        </w:rPr>
      </w:pPr>
    </w:p>
    <w:p w:rsidR="00D369E1" w:rsidRPr="00A03B94" w:rsidRDefault="00065152" w:rsidP="00A03B94">
      <w:pPr>
        <w:pStyle w:val="Style11"/>
        <w:widowControl/>
        <w:spacing w:after="120"/>
        <w:outlineLvl w:val="1"/>
        <w:rPr>
          <w:rStyle w:val="FontStyle31"/>
          <w:sz w:val="22"/>
          <w:szCs w:val="22"/>
          <w:lang w:val="en-US" w:eastAsia="en-US"/>
        </w:rPr>
      </w:pPr>
      <w:bookmarkStart w:id="56" w:name="_Toc387875049"/>
      <w:bookmarkStart w:id="57" w:name="_Toc387875403"/>
      <w:bookmarkStart w:id="58" w:name="_Toc387875568"/>
      <w:r>
        <w:rPr>
          <w:rStyle w:val="FontStyle31"/>
          <w:sz w:val="22"/>
          <w:szCs w:val="22"/>
          <w:lang w:eastAsia="en-US"/>
        </w:rPr>
        <w:t>5.3</w:t>
      </w:r>
      <w:r>
        <w:rPr>
          <w:rStyle w:val="FontStyle31"/>
          <w:sz w:val="22"/>
          <w:szCs w:val="22"/>
          <w:lang w:eastAsia="en-US"/>
        </w:rPr>
        <w:tab/>
      </w:r>
      <w:r w:rsidR="004D794A" w:rsidRPr="004D794A">
        <w:rPr>
          <w:rStyle w:val="FontStyle31"/>
          <w:sz w:val="22"/>
          <w:szCs w:val="22"/>
          <w:lang w:eastAsia="en-US"/>
        </w:rPr>
        <w:t>Группа аудиторов</w:t>
      </w:r>
      <w:bookmarkEnd w:id="56"/>
      <w:bookmarkEnd w:id="57"/>
      <w:bookmarkEnd w:id="58"/>
    </w:p>
    <w:p w:rsidR="00065152" w:rsidRDefault="00065152" w:rsidP="00A03B94">
      <w:pPr>
        <w:pStyle w:val="Style10"/>
        <w:widowControl/>
        <w:spacing w:after="120" w:line="240" w:lineRule="auto"/>
        <w:rPr>
          <w:color w:val="000000"/>
          <w:sz w:val="22"/>
          <w:szCs w:val="22"/>
          <w:lang w:eastAsia="en-US"/>
        </w:rPr>
      </w:pPr>
    </w:p>
    <w:p w:rsidR="00D369E1" w:rsidRPr="00A03B94" w:rsidRDefault="004D794A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4D794A">
        <w:rPr>
          <w:color w:val="000000"/>
          <w:sz w:val="22"/>
          <w:szCs w:val="22"/>
          <w:lang w:eastAsia="en-US"/>
        </w:rPr>
        <w:t>Группа аудиторов должна состоять из аудитора(ов), выполняющего(их) требования, определенные в п. 5.2. В отдельных случаях технические эксперты должны поддерживать требуемый уровень компетентности аудитора путем передачи технического опыта.</w:t>
      </w:r>
    </w:p>
    <w:p w:rsidR="00D369E1" w:rsidRPr="00A03B94" w:rsidRDefault="00D369E1" w:rsidP="00A03B94">
      <w:pPr>
        <w:pStyle w:val="Style14"/>
        <w:widowControl/>
        <w:spacing w:after="120"/>
        <w:rPr>
          <w:sz w:val="22"/>
          <w:szCs w:val="22"/>
        </w:rPr>
      </w:pPr>
    </w:p>
    <w:p w:rsidR="00D369E1" w:rsidRPr="00A03B94" w:rsidRDefault="00065152" w:rsidP="00E92776">
      <w:pPr>
        <w:pStyle w:val="Style14"/>
        <w:widowControl/>
        <w:spacing w:after="120"/>
        <w:outlineLvl w:val="0"/>
        <w:rPr>
          <w:rStyle w:val="FontStyle30"/>
          <w:lang w:val="en-US" w:eastAsia="en-US"/>
        </w:rPr>
      </w:pPr>
      <w:bookmarkStart w:id="59" w:name="_Toc387875050"/>
      <w:bookmarkStart w:id="60" w:name="_Toc387875404"/>
      <w:bookmarkStart w:id="61" w:name="_Toc387875569"/>
      <w:r>
        <w:rPr>
          <w:rStyle w:val="FontStyle30"/>
          <w:lang w:eastAsia="en-US"/>
        </w:rPr>
        <w:t>6</w:t>
      </w:r>
      <w:r>
        <w:rPr>
          <w:rStyle w:val="FontStyle30"/>
          <w:lang w:eastAsia="en-US"/>
        </w:rPr>
        <w:tab/>
      </w:r>
      <w:r w:rsidR="004D794A" w:rsidRPr="004D794A">
        <w:rPr>
          <w:rStyle w:val="FontStyle30"/>
          <w:lang w:eastAsia="en-US"/>
        </w:rPr>
        <w:t>Изменения сертификационных требований</w:t>
      </w:r>
      <w:bookmarkEnd w:id="59"/>
      <w:bookmarkEnd w:id="60"/>
      <w:bookmarkEnd w:id="61"/>
      <w:r w:rsidR="004D794A" w:rsidRPr="004D794A">
        <w:rPr>
          <w:rStyle w:val="FontStyle30"/>
          <w:lang w:eastAsia="en-US"/>
        </w:rPr>
        <w:t xml:space="preserve"> </w:t>
      </w:r>
    </w:p>
    <w:p w:rsidR="00D369E1" w:rsidRPr="00A03B94" w:rsidRDefault="004D794A" w:rsidP="00A03B94">
      <w:pPr>
        <w:pStyle w:val="Style8"/>
        <w:widowControl/>
        <w:spacing w:after="120"/>
        <w:ind w:right="2544"/>
        <w:rPr>
          <w:rStyle w:val="FontStyle33"/>
          <w:sz w:val="22"/>
          <w:szCs w:val="22"/>
          <w:lang w:val="en-US" w:eastAsia="en-US"/>
        </w:rPr>
      </w:pPr>
      <w:r w:rsidRPr="00DF100C">
        <w:rPr>
          <w:color w:val="000000"/>
          <w:sz w:val="22"/>
          <w:szCs w:val="22"/>
          <w:lang w:eastAsia="en-US"/>
        </w:rPr>
        <w:t>Применяются все требования, приведенны</w:t>
      </w:r>
      <w:r w:rsidR="00DF100C" w:rsidRPr="00DF100C">
        <w:rPr>
          <w:color w:val="000000"/>
          <w:sz w:val="22"/>
          <w:szCs w:val="22"/>
          <w:lang w:eastAsia="en-US"/>
        </w:rPr>
        <w:t>е в п. 6 Руководства 65 ИСО/МЭК</w:t>
      </w:r>
      <w:r w:rsidRPr="00DF100C">
        <w:rPr>
          <w:color w:val="000000"/>
          <w:sz w:val="22"/>
          <w:szCs w:val="22"/>
          <w:lang w:eastAsia="en-US"/>
        </w:rPr>
        <w:t>.</w:t>
      </w:r>
      <w:r w:rsidR="00D369E1" w:rsidRPr="00A03B94">
        <w:rPr>
          <w:rStyle w:val="FontStyle33"/>
          <w:sz w:val="22"/>
          <w:szCs w:val="22"/>
          <w:lang w:val="en-US" w:eastAsia="en-US"/>
        </w:rPr>
        <w:t xml:space="preserve"> </w:t>
      </w:r>
    </w:p>
    <w:p w:rsidR="00E92776" w:rsidRDefault="00E92776" w:rsidP="00A03B94">
      <w:pPr>
        <w:pStyle w:val="Style8"/>
        <w:widowControl/>
        <w:spacing w:after="120"/>
        <w:ind w:right="2544"/>
        <w:rPr>
          <w:rStyle w:val="FontStyle30"/>
          <w:lang w:val="en-US" w:eastAsia="en-US"/>
        </w:rPr>
      </w:pPr>
    </w:p>
    <w:p w:rsidR="00D369E1" w:rsidRPr="00A03B94" w:rsidRDefault="00065152" w:rsidP="00E92776">
      <w:pPr>
        <w:pStyle w:val="Style8"/>
        <w:widowControl/>
        <w:spacing w:after="120"/>
        <w:ind w:right="2546"/>
        <w:outlineLvl w:val="0"/>
        <w:rPr>
          <w:rStyle w:val="FontStyle30"/>
          <w:lang w:val="en-US" w:eastAsia="en-US"/>
        </w:rPr>
      </w:pPr>
      <w:bookmarkStart w:id="62" w:name="_Toc387875051"/>
      <w:bookmarkStart w:id="63" w:name="_Toc387875405"/>
      <w:bookmarkStart w:id="64" w:name="_Toc387875570"/>
      <w:r>
        <w:rPr>
          <w:rStyle w:val="FontStyle30"/>
          <w:lang w:eastAsia="en-US"/>
        </w:rPr>
        <w:t>7</w:t>
      </w:r>
      <w:r>
        <w:rPr>
          <w:rStyle w:val="FontStyle30"/>
          <w:lang w:eastAsia="en-US"/>
        </w:rPr>
        <w:tab/>
      </w:r>
      <w:r w:rsidR="00DF100C" w:rsidRPr="00DF100C">
        <w:rPr>
          <w:rStyle w:val="FontStyle30"/>
          <w:lang w:eastAsia="en-US"/>
        </w:rPr>
        <w:t>Апелляции и споры</w:t>
      </w:r>
      <w:bookmarkEnd w:id="62"/>
      <w:bookmarkEnd w:id="63"/>
      <w:bookmarkEnd w:id="64"/>
    </w:p>
    <w:p w:rsidR="00065152" w:rsidRDefault="00065152" w:rsidP="00A03B94">
      <w:pPr>
        <w:pStyle w:val="Style8"/>
        <w:widowControl/>
        <w:spacing w:after="120"/>
        <w:ind w:right="1325"/>
        <w:rPr>
          <w:color w:val="000000"/>
          <w:sz w:val="22"/>
          <w:szCs w:val="22"/>
          <w:lang w:eastAsia="en-US"/>
        </w:rPr>
      </w:pPr>
    </w:p>
    <w:p w:rsidR="00D369E1" w:rsidRPr="00A03B94" w:rsidRDefault="00DF100C" w:rsidP="00A03B94">
      <w:pPr>
        <w:pStyle w:val="Style8"/>
        <w:widowControl/>
        <w:spacing w:after="120"/>
        <w:ind w:right="1325"/>
        <w:rPr>
          <w:rStyle w:val="FontStyle33"/>
          <w:sz w:val="22"/>
          <w:szCs w:val="22"/>
          <w:lang w:val="en-US" w:eastAsia="en-US"/>
        </w:rPr>
      </w:pPr>
      <w:r w:rsidRPr="00DF100C">
        <w:rPr>
          <w:color w:val="000000"/>
          <w:sz w:val="22"/>
          <w:szCs w:val="22"/>
          <w:lang w:eastAsia="en-US"/>
        </w:rPr>
        <w:t>Применяются все требования, приведенные в п. 7 Руководства 65 ИСО/МЭК и в Руководстве 5 IAF.</w:t>
      </w:r>
      <w:r w:rsidR="00D369E1" w:rsidRPr="00A03B94">
        <w:rPr>
          <w:rStyle w:val="FontStyle33"/>
          <w:sz w:val="22"/>
          <w:szCs w:val="22"/>
          <w:lang w:val="en-US" w:eastAsia="en-US"/>
        </w:rPr>
        <w:t xml:space="preserve"> </w:t>
      </w:r>
    </w:p>
    <w:p w:rsidR="00E92776" w:rsidRDefault="00E92776" w:rsidP="00A03B94">
      <w:pPr>
        <w:pStyle w:val="Style8"/>
        <w:widowControl/>
        <w:spacing w:after="120"/>
        <w:ind w:right="1325"/>
        <w:rPr>
          <w:rStyle w:val="FontStyle30"/>
          <w:lang w:val="en-US" w:eastAsia="en-US"/>
        </w:rPr>
      </w:pPr>
    </w:p>
    <w:p w:rsidR="00D369E1" w:rsidRPr="00225829" w:rsidRDefault="00065152" w:rsidP="00225829">
      <w:pPr>
        <w:pStyle w:val="Style8"/>
        <w:widowControl/>
        <w:spacing w:after="120"/>
        <w:ind w:right="1327"/>
        <w:outlineLvl w:val="0"/>
        <w:rPr>
          <w:b/>
          <w:bCs/>
          <w:color w:val="000000"/>
          <w:sz w:val="22"/>
          <w:szCs w:val="22"/>
          <w:lang w:val="en-US" w:eastAsia="en-US"/>
        </w:rPr>
      </w:pPr>
      <w:bookmarkStart w:id="65" w:name="_Toc387875052"/>
      <w:bookmarkStart w:id="66" w:name="_Toc387875406"/>
      <w:bookmarkStart w:id="67" w:name="_Toc387875571"/>
      <w:r>
        <w:rPr>
          <w:rStyle w:val="FontStyle30"/>
          <w:lang w:eastAsia="en-US"/>
        </w:rPr>
        <w:t>8</w:t>
      </w:r>
      <w:r>
        <w:rPr>
          <w:rStyle w:val="FontStyle30"/>
          <w:lang w:eastAsia="en-US"/>
        </w:rPr>
        <w:tab/>
      </w:r>
      <w:r w:rsidR="00DF100C" w:rsidRPr="00DF100C">
        <w:rPr>
          <w:rStyle w:val="FontStyle30"/>
          <w:lang w:eastAsia="en-US"/>
        </w:rPr>
        <w:t>Применение сертификации</w:t>
      </w:r>
      <w:bookmarkEnd w:id="65"/>
      <w:bookmarkEnd w:id="66"/>
      <w:bookmarkEnd w:id="67"/>
    </w:p>
    <w:p w:rsidR="00065152" w:rsidRDefault="00065152" w:rsidP="00A03B94">
      <w:pPr>
        <w:pStyle w:val="Style10"/>
        <w:widowControl/>
        <w:spacing w:after="120" w:line="240" w:lineRule="auto"/>
        <w:jc w:val="left"/>
        <w:rPr>
          <w:color w:val="000000"/>
          <w:sz w:val="22"/>
          <w:szCs w:val="22"/>
          <w:lang w:eastAsia="en-US"/>
        </w:rPr>
      </w:pPr>
    </w:p>
    <w:p w:rsidR="00D369E1" w:rsidRPr="00A03B94" w:rsidRDefault="00DF100C" w:rsidP="00A03B94">
      <w:pPr>
        <w:pStyle w:val="Style10"/>
        <w:widowControl/>
        <w:spacing w:after="120" w:line="240" w:lineRule="auto"/>
        <w:jc w:val="left"/>
        <w:rPr>
          <w:rStyle w:val="FontStyle33"/>
          <w:sz w:val="22"/>
          <w:szCs w:val="22"/>
          <w:lang w:val="en-US" w:eastAsia="en-US"/>
        </w:rPr>
      </w:pPr>
      <w:r w:rsidRPr="00DF100C">
        <w:rPr>
          <w:color w:val="000000"/>
          <w:sz w:val="22"/>
          <w:szCs w:val="22"/>
          <w:lang w:eastAsia="en-US"/>
        </w:rPr>
        <w:t>Применяются все требования, приведенные в п. 8 Руководства 65 ИСО/МЭК.</w:t>
      </w:r>
    </w:p>
    <w:p w:rsidR="00D369E1" w:rsidRPr="00DF100C" w:rsidRDefault="00DF100C" w:rsidP="00DF100C">
      <w:pPr>
        <w:pStyle w:val="Style16"/>
        <w:widowControl/>
        <w:numPr>
          <w:ilvl w:val="0"/>
          <w:numId w:val="14"/>
        </w:numPr>
        <w:tabs>
          <w:tab w:val="left" w:pos="715"/>
        </w:tabs>
        <w:spacing w:after="120" w:line="240" w:lineRule="auto"/>
        <w:rPr>
          <w:color w:val="000000"/>
          <w:sz w:val="22"/>
          <w:szCs w:val="22"/>
          <w:lang w:val="en-US" w:eastAsia="en-US"/>
        </w:rPr>
      </w:pPr>
      <w:r w:rsidRPr="00DF100C">
        <w:rPr>
          <w:color w:val="000000"/>
          <w:sz w:val="22"/>
          <w:szCs w:val="22"/>
          <w:lang w:eastAsia="en-US"/>
        </w:rPr>
        <w:t>Организация-заказчик должна предоставить, как минимум, следующую информацию в рамках заявки на сертификацию цепочки поставок:</w:t>
      </w:r>
    </w:p>
    <w:p w:rsidR="00D369E1" w:rsidRPr="00DF100C" w:rsidRDefault="00DF100C" w:rsidP="00225829">
      <w:pPr>
        <w:pStyle w:val="Style16"/>
        <w:widowControl/>
        <w:numPr>
          <w:ilvl w:val="0"/>
          <w:numId w:val="15"/>
        </w:numPr>
        <w:tabs>
          <w:tab w:val="left" w:pos="710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DF100C">
        <w:rPr>
          <w:color w:val="000000"/>
          <w:sz w:val="22"/>
          <w:szCs w:val="22"/>
          <w:lang w:eastAsia="en-US"/>
        </w:rPr>
        <w:t>организационно-правовая форма, название, адрес и юридический статус,</w:t>
      </w:r>
    </w:p>
    <w:p w:rsidR="00D369E1" w:rsidRPr="00DF100C" w:rsidRDefault="00DF100C" w:rsidP="00225829">
      <w:pPr>
        <w:pStyle w:val="Style18"/>
        <w:widowControl/>
        <w:numPr>
          <w:ilvl w:val="0"/>
          <w:numId w:val="15"/>
        </w:numPr>
        <w:tabs>
          <w:tab w:val="left" w:pos="710"/>
        </w:tabs>
        <w:spacing w:after="120" w:line="240" w:lineRule="auto"/>
        <w:ind w:left="993" w:hanging="709"/>
        <w:jc w:val="both"/>
        <w:rPr>
          <w:rStyle w:val="FontStyle33"/>
          <w:sz w:val="22"/>
          <w:szCs w:val="22"/>
          <w:lang w:val="en-US" w:eastAsia="en-US"/>
        </w:rPr>
      </w:pPr>
      <w:r w:rsidRPr="00DF100C">
        <w:rPr>
          <w:color w:val="000000"/>
          <w:sz w:val="22"/>
          <w:szCs w:val="22"/>
          <w:lang w:eastAsia="en-US"/>
        </w:rPr>
        <w:t xml:space="preserve">документированные процедуры цепочки поставок организации-заказчика, определенные в п. </w:t>
      </w:r>
      <w:r w:rsidRPr="00DF100C">
        <w:rPr>
          <w:rStyle w:val="FontStyle33"/>
          <w:sz w:val="22"/>
          <w:szCs w:val="22"/>
          <w:lang w:eastAsia="en-US"/>
        </w:rPr>
        <w:t>4.3 стандарта цепочки поставок,</w:t>
      </w:r>
    </w:p>
    <w:p w:rsidR="00D369E1" w:rsidRPr="00DF100C" w:rsidRDefault="00DF100C" w:rsidP="00225829">
      <w:pPr>
        <w:pStyle w:val="Style16"/>
        <w:widowControl/>
        <w:numPr>
          <w:ilvl w:val="0"/>
          <w:numId w:val="15"/>
        </w:numPr>
        <w:tabs>
          <w:tab w:val="left" w:pos="710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DF100C">
        <w:rPr>
          <w:color w:val="000000"/>
          <w:sz w:val="22"/>
          <w:szCs w:val="22"/>
          <w:lang w:eastAsia="en-US"/>
        </w:rPr>
        <w:t>обозначение и описание продукции, включенной в цепочку поставок, и</w:t>
      </w:r>
    </w:p>
    <w:p w:rsidR="00D369E1" w:rsidRPr="00DF100C" w:rsidRDefault="00DF100C" w:rsidP="00225829">
      <w:pPr>
        <w:pStyle w:val="Style18"/>
        <w:widowControl/>
        <w:numPr>
          <w:ilvl w:val="0"/>
          <w:numId w:val="15"/>
        </w:numPr>
        <w:tabs>
          <w:tab w:val="left" w:pos="710"/>
        </w:tabs>
        <w:spacing w:after="120" w:line="240" w:lineRule="auto"/>
        <w:ind w:left="993" w:hanging="709"/>
        <w:jc w:val="both"/>
        <w:rPr>
          <w:rStyle w:val="FontStyle33"/>
          <w:sz w:val="22"/>
          <w:szCs w:val="22"/>
          <w:lang w:val="en-US" w:eastAsia="en-US"/>
        </w:rPr>
      </w:pPr>
      <w:r w:rsidRPr="00DF100C">
        <w:rPr>
          <w:color w:val="000000"/>
          <w:sz w:val="22"/>
          <w:szCs w:val="22"/>
          <w:lang w:eastAsia="en-US"/>
        </w:rPr>
        <w:t>Площадки, включенные в цепочку поставок в случае организации с несколькими площадками (Приложение 4 стандарта цепочки поставок).</w:t>
      </w:r>
    </w:p>
    <w:p w:rsidR="00D369E1" w:rsidRPr="00C27390" w:rsidRDefault="00DF100C" w:rsidP="00C27390">
      <w:pPr>
        <w:pStyle w:val="Style16"/>
        <w:widowControl/>
        <w:numPr>
          <w:ilvl w:val="0"/>
          <w:numId w:val="16"/>
        </w:numPr>
        <w:tabs>
          <w:tab w:val="left" w:pos="715"/>
        </w:tabs>
        <w:spacing w:after="120" w:line="240" w:lineRule="auto"/>
        <w:rPr>
          <w:color w:val="000000"/>
          <w:sz w:val="22"/>
          <w:szCs w:val="22"/>
          <w:lang w:val="en-US" w:eastAsia="en-US"/>
        </w:rPr>
      </w:pPr>
      <w:r w:rsidRPr="00C27390">
        <w:rPr>
          <w:color w:val="000000"/>
          <w:sz w:val="22"/>
          <w:szCs w:val="22"/>
          <w:lang w:eastAsia="en-US"/>
        </w:rPr>
        <w:t>Организация-заказчик</w:t>
      </w:r>
      <w:r w:rsidR="006E21E4" w:rsidRPr="00C27390">
        <w:rPr>
          <w:color w:val="000000"/>
          <w:sz w:val="22"/>
          <w:szCs w:val="22"/>
          <w:lang w:eastAsia="en-US"/>
        </w:rPr>
        <w:t xml:space="preserve">, как минимум, должна </w:t>
      </w:r>
      <w:r w:rsidR="00C27390" w:rsidRPr="00C27390">
        <w:rPr>
          <w:color w:val="000000"/>
          <w:sz w:val="22"/>
          <w:szCs w:val="22"/>
          <w:lang w:eastAsia="en-US"/>
        </w:rPr>
        <w:t>предоставить для продукции, включенной в цепочку поставок, следующую информацию по применению дополнительных требований стандарта цепочки поставок:</w:t>
      </w:r>
    </w:p>
    <w:p w:rsidR="00D369E1" w:rsidRPr="00C27390" w:rsidRDefault="00C27390" w:rsidP="00225829">
      <w:pPr>
        <w:pStyle w:val="Style16"/>
        <w:widowControl/>
        <w:numPr>
          <w:ilvl w:val="0"/>
          <w:numId w:val="17"/>
        </w:numPr>
        <w:tabs>
          <w:tab w:val="left" w:pos="715"/>
        </w:tabs>
        <w:spacing w:after="120" w:line="240" w:lineRule="auto"/>
        <w:ind w:left="993" w:hanging="709"/>
        <w:jc w:val="left"/>
        <w:rPr>
          <w:rStyle w:val="FontStyle33"/>
          <w:sz w:val="22"/>
          <w:szCs w:val="22"/>
          <w:lang w:val="en-US" w:eastAsia="en-US"/>
        </w:rPr>
      </w:pPr>
      <w:r w:rsidRPr="00C27390">
        <w:rPr>
          <w:color w:val="000000"/>
          <w:sz w:val="22"/>
          <w:szCs w:val="22"/>
          <w:lang w:eastAsia="en-US"/>
        </w:rPr>
        <w:t>метод цепочки поставок (глава 4 и 5)</w:t>
      </w:r>
    </w:p>
    <w:p w:rsidR="00D369E1" w:rsidRPr="00C27390" w:rsidRDefault="00C27390" w:rsidP="00225829">
      <w:pPr>
        <w:pStyle w:val="Style16"/>
        <w:widowControl/>
        <w:numPr>
          <w:ilvl w:val="0"/>
          <w:numId w:val="17"/>
        </w:numPr>
        <w:tabs>
          <w:tab w:val="left" w:pos="715"/>
        </w:tabs>
        <w:spacing w:after="120" w:line="240" w:lineRule="auto"/>
        <w:ind w:left="993" w:hanging="709"/>
        <w:jc w:val="left"/>
        <w:rPr>
          <w:rStyle w:val="FontStyle33"/>
          <w:sz w:val="22"/>
          <w:szCs w:val="22"/>
          <w:lang w:val="en-US" w:eastAsia="en-US"/>
        </w:rPr>
      </w:pPr>
      <w:r w:rsidRPr="00C27390">
        <w:rPr>
          <w:color w:val="000000"/>
          <w:sz w:val="22"/>
          <w:szCs w:val="22"/>
          <w:lang w:eastAsia="en-US"/>
        </w:rPr>
        <w:t xml:space="preserve">метод расчета процентного содержания сертифицированного материала (п. </w:t>
      </w:r>
      <w:r w:rsidRPr="00C27390">
        <w:rPr>
          <w:rStyle w:val="FontStyle33"/>
          <w:sz w:val="22"/>
          <w:szCs w:val="22"/>
          <w:lang w:eastAsia="en-US"/>
        </w:rPr>
        <w:t>5.3.4)</w:t>
      </w:r>
    </w:p>
    <w:p w:rsidR="00D369E1" w:rsidRPr="00C27390" w:rsidRDefault="00C27390" w:rsidP="00225829">
      <w:pPr>
        <w:pStyle w:val="Style16"/>
        <w:widowControl/>
        <w:numPr>
          <w:ilvl w:val="0"/>
          <w:numId w:val="17"/>
        </w:numPr>
        <w:tabs>
          <w:tab w:val="left" w:pos="715"/>
        </w:tabs>
        <w:spacing w:after="120" w:line="240" w:lineRule="auto"/>
        <w:ind w:left="993" w:hanging="709"/>
        <w:jc w:val="left"/>
        <w:rPr>
          <w:rStyle w:val="FontStyle33"/>
          <w:sz w:val="22"/>
          <w:szCs w:val="22"/>
          <w:lang w:val="en-US" w:eastAsia="en-US"/>
        </w:rPr>
      </w:pPr>
      <w:r w:rsidRPr="00C27390">
        <w:rPr>
          <w:color w:val="000000"/>
          <w:sz w:val="22"/>
          <w:szCs w:val="22"/>
          <w:lang w:eastAsia="en-US"/>
        </w:rPr>
        <w:t xml:space="preserve">перевод процентного содержания сертифицированного материала в выходную продукцию (п. </w:t>
      </w:r>
      <w:r w:rsidRPr="00C27390">
        <w:rPr>
          <w:rStyle w:val="FontStyle33"/>
          <w:sz w:val="22"/>
          <w:szCs w:val="22"/>
          <w:lang w:eastAsia="en-US"/>
        </w:rPr>
        <w:t>5.4)</w:t>
      </w:r>
    </w:p>
    <w:p w:rsidR="00D369E1" w:rsidRPr="00C27390" w:rsidRDefault="00C27390" w:rsidP="00225829">
      <w:pPr>
        <w:pStyle w:val="Style16"/>
        <w:widowControl/>
        <w:numPr>
          <w:ilvl w:val="0"/>
          <w:numId w:val="17"/>
        </w:numPr>
        <w:tabs>
          <w:tab w:val="left" w:pos="715"/>
        </w:tabs>
        <w:spacing w:after="120" w:line="240" w:lineRule="auto"/>
        <w:ind w:left="993" w:hanging="709"/>
        <w:jc w:val="left"/>
        <w:rPr>
          <w:rStyle w:val="FontStyle33"/>
          <w:sz w:val="22"/>
          <w:szCs w:val="22"/>
          <w:lang w:val="en-US" w:eastAsia="en-US"/>
        </w:rPr>
      </w:pPr>
      <w:r w:rsidRPr="00C27390">
        <w:rPr>
          <w:color w:val="000000"/>
          <w:sz w:val="22"/>
          <w:szCs w:val="22"/>
          <w:lang w:eastAsia="en-US"/>
        </w:rPr>
        <w:t>применимое определение происхождения (Приложение 1), и</w:t>
      </w:r>
    </w:p>
    <w:p w:rsidR="00D369E1" w:rsidRPr="00225829" w:rsidRDefault="00AD0C81" w:rsidP="00A03B94">
      <w:pPr>
        <w:pStyle w:val="Style16"/>
        <w:widowControl/>
        <w:numPr>
          <w:ilvl w:val="0"/>
          <w:numId w:val="17"/>
        </w:numPr>
        <w:tabs>
          <w:tab w:val="left" w:pos="715"/>
        </w:tabs>
        <w:spacing w:after="120" w:line="240" w:lineRule="auto"/>
        <w:ind w:left="993" w:hanging="709"/>
        <w:jc w:val="left"/>
        <w:rPr>
          <w:color w:val="000000"/>
          <w:sz w:val="22"/>
          <w:szCs w:val="22"/>
          <w:lang w:val="en-US" w:eastAsia="en-US"/>
        </w:rPr>
      </w:pPr>
      <w:r w:rsidRPr="00AD0C81">
        <w:rPr>
          <w:color w:val="000000"/>
          <w:sz w:val="22"/>
          <w:szCs w:val="22"/>
          <w:lang w:eastAsia="en-US"/>
        </w:rPr>
        <w:t>предполагаемый способ применения Правил использования логотипа PEFC.</w:t>
      </w:r>
    </w:p>
    <w:p w:rsidR="00D369E1" w:rsidRPr="00A03B94" w:rsidRDefault="00225829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>
        <w:rPr>
          <w:rStyle w:val="FontStyle33"/>
          <w:sz w:val="22"/>
          <w:szCs w:val="22"/>
          <w:lang w:eastAsia="en-US"/>
        </w:rPr>
        <w:t>8.3</w:t>
      </w:r>
      <w:r>
        <w:rPr>
          <w:rStyle w:val="FontStyle33"/>
          <w:sz w:val="22"/>
          <w:szCs w:val="22"/>
          <w:lang w:eastAsia="en-US"/>
        </w:rPr>
        <w:tab/>
      </w:r>
      <w:r w:rsidR="00AD0C81" w:rsidRPr="00AD0C81">
        <w:rPr>
          <w:rStyle w:val="FontStyle33"/>
          <w:sz w:val="22"/>
          <w:szCs w:val="22"/>
          <w:lang w:eastAsia="en-US"/>
        </w:rPr>
        <w:t xml:space="preserve">Если организация-заказчик использует разные методы цепочки поставок (a-e) для различных видов продукции или на разных площадках в случае организации с несколькими площадками, применение должно включать в себя распределение информации согласно </w:t>
      </w:r>
      <w:proofErr w:type="gramStart"/>
      <w:r w:rsidR="00AD0C81" w:rsidRPr="00AD0C81">
        <w:rPr>
          <w:rStyle w:val="FontStyle33"/>
          <w:sz w:val="22"/>
          <w:szCs w:val="22"/>
          <w:lang w:eastAsia="en-US"/>
        </w:rPr>
        <w:t>пунктам</w:t>
      </w:r>
      <w:proofErr w:type="gramEnd"/>
      <w:r w:rsidR="00AD0C81" w:rsidRPr="00AD0C81">
        <w:rPr>
          <w:rStyle w:val="FontStyle33"/>
          <w:sz w:val="22"/>
          <w:szCs w:val="22"/>
          <w:lang w:eastAsia="en-US"/>
        </w:rPr>
        <w:t xml:space="preserve"> а) – е) по каждому виду продукции и/или по каждой площадке.</w:t>
      </w:r>
    </w:p>
    <w:p w:rsidR="00D369E1" w:rsidRPr="00A03B94" w:rsidRDefault="00D369E1" w:rsidP="00A03B94">
      <w:pPr>
        <w:pStyle w:val="Style14"/>
        <w:widowControl/>
        <w:spacing w:after="120"/>
        <w:rPr>
          <w:sz w:val="22"/>
          <w:szCs w:val="22"/>
        </w:rPr>
      </w:pPr>
    </w:p>
    <w:p w:rsidR="00D369E1" w:rsidRPr="00A03B94" w:rsidRDefault="00065152" w:rsidP="00E92776">
      <w:pPr>
        <w:pStyle w:val="Style14"/>
        <w:widowControl/>
        <w:spacing w:after="120"/>
        <w:outlineLvl w:val="0"/>
        <w:rPr>
          <w:rStyle w:val="FontStyle30"/>
          <w:lang w:val="en-US" w:eastAsia="en-US"/>
        </w:rPr>
      </w:pPr>
      <w:bookmarkStart w:id="68" w:name="_Toc387875053"/>
      <w:bookmarkStart w:id="69" w:name="_Toc387875407"/>
      <w:bookmarkStart w:id="70" w:name="_Toc387875572"/>
      <w:r>
        <w:rPr>
          <w:rStyle w:val="FontStyle30"/>
          <w:lang w:eastAsia="en-US"/>
        </w:rPr>
        <w:t>9</w:t>
      </w:r>
      <w:r>
        <w:rPr>
          <w:rStyle w:val="FontStyle30"/>
          <w:lang w:eastAsia="en-US"/>
        </w:rPr>
        <w:tab/>
      </w:r>
      <w:r w:rsidR="00AD0C81" w:rsidRPr="00AD0C81">
        <w:rPr>
          <w:rStyle w:val="FontStyle30"/>
          <w:lang w:eastAsia="en-US"/>
        </w:rPr>
        <w:t>Подготовка к оценке</w:t>
      </w:r>
      <w:bookmarkEnd w:id="68"/>
      <w:bookmarkEnd w:id="69"/>
      <w:bookmarkEnd w:id="70"/>
    </w:p>
    <w:p w:rsidR="00D369E1" w:rsidRPr="00A03B94" w:rsidRDefault="00D369E1" w:rsidP="00A03B94">
      <w:pPr>
        <w:pStyle w:val="Style10"/>
        <w:widowControl/>
        <w:spacing w:after="120" w:line="240" w:lineRule="auto"/>
        <w:jc w:val="left"/>
        <w:rPr>
          <w:sz w:val="22"/>
          <w:szCs w:val="22"/>
        </w:rPr>
      </w:pPr>
    </w:p>
    <w:p w:rsidR="00D369E1" w:rsidRPr="00A03B94" w:rsidRDefault="00AD0C81" w:rsidP="00E92776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AD0C81">
        <w:rPr>
          <w:color w:val="000000"/>
          <w:sz w:val="22"/>
          <w:szCs w:val="22"/>
          <w:lang w:eastAsia="en-US"/>
        </w:rPr>
        <w:t>Применяются все требования, приведенные в п. 9 Руководства 65 ИСО/МЭК и в Руководстве 5 IAF.</w:t>
      </w:r>
    </w:p>
    <w:p w:rsidR="00D369E1" w:rsidRPr="00A03B94" w:rsidRDefault="00AD0C81" w:rsidP="00E92776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eastAsia="en-US"/>
        </w:rPr>
      </w:pPr>
      <w:r w:rsidRPr="00AD0C81">
        <w:rPr>
          <w:rStyle w:val="FontStyle33"/>
          <w:sz w:val="22"/>
          <w:szCs w:val="22"/>
          <w:lang w:eastAsia="en-US"/>
        </w:rPr>
        <w:t>9.1 Орган по сертификации должен иметь документированные процедуры для обеспечения разработки плана для каждого аудита с целью создания основы для соглашения о проведении и распределении работ в рамках аудита.</w:t>
      </w:r>
      <w:r w:rsidR="00D369E1" w:rsidRPr="00A03B94">
        <w:rPr>
          <w:rStyle w:val="FontStyle33"/>
          <w:sz w:val="22"/>
          <w:szCs w:val="22"/>
          <w:lang w:val="en-US" w:eastAsia="en-US"/>
        </w:rPr>
        <w:t xml:space="preserve"> </w:t>
      </w:r>
      <w:r w:rsidRPr="00AD0C81">
        <w:rPr>
          <w:color w:val="000000"/>
          <w:sz w:val="22"/>
          <w:szCs w:val="22"/>
          <w:lang w:eastAsia="en-US"/>
        </w:rPr>
        <w:t>План аудита должен быть передан организации-заказчику, а сроки проведения аудита заранее согласованы с организацией-заказчиком.</w:t>
      </w:r>
    </w:p>
    <w:p w:rsidR="00D369E1" w:rsidRPr="00225829" w:rsidRDefault="00AD0C81" w:rsidP="00E92776">
      <w:pPr>
        <w:pStyle w:val="Style19"/>
        <w:widowControl/>
        <w:spacing w:after="120" w:line="240" w:lineRule="auto"/>
        <w:rPr>
          <w:rStyle w:val="FontStyle29"/>
          <w:sz w:val="20"/>
          <w:szCs w:val="20"/>
          <w:lang w:val="en-US" w:eastAsia="en-US"/>
        </w:rPr>
      </w:pPr>
      <w:r w:rsidRPr="00225829">
        <w:rPr>
          <w:color w:val="000000"/>
          <w:sz w:val="20"/>
          <w:szCs w:val="20"/>
          <w:lang w:eastAsia="en-US"/>
        </w:rPr>
        <w:t>Примечание:</w:t>
      </w:r>
      <w:r w:rsidR="00D369E1" w:rsidRPr="00225829">
        <w:rPr>
          <w:rStyle w:val="FontStyle29"/>
          <w:sz w:val="20"/>
          <w:szCs w:val="20"/>
          <w:lang w:val="en-US" w:eastAsia="en-US"/>
        </w:rPr>
        <w:t xml:space="preserve"> </w:t>
      </w:r>
      <w:r w:rsidRPr="00225829">
        <w:rPr>
          <w:color w:val="000000"/>
          <w:sz w:val="20"/>
          <w:szCs w:val="20"/>
          <w:lang w:eastAsia="en-US"/>
        </w:rPr>
        <w:t xml:space="preserve">Руководство по подготовке плана аудита дано в стандарте ИСО </w:t>
      </w:r>
      <w:r w:rsidRPr="00225829">
        <w:rPr>
          <w:rStyle w:val="FontStyle29"/>
          <w:sz w:val="20"/>
          <w:szCs w:val="20"/>
          <w:lang w:eastAsia="en-US"/>
        </w:rPr>
        <w:t>19011, п. 6.4.1.</w:t>
      </w:r>
    </w:p>
    <w:p w:rsidR="00D369E1" w:rsidRPr="00AD0C81" w:rsidRDefault="00AD0C81" w:rsidP="00AD0C81">
      <w:pPr>
        <w:pStyle w:val="Style16"/>
        <w:widowControl/>
        <w:numPr>
          <w:ilvl w:val="0"/>
          <w:numId w:val="18"/>
        </w:numPr>
        <w:tabs>
          <w:tab w:val="left" w:pos="725"/>
        </w:tabs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AD0C81">
        <w:rPr>
          <w:color w:val="000000"/>
          <w:sz w:val="22"/>
          <w:szCs w:val="22"/>
          <w:lang w:eastAsia="en-US"/>
        </w:rPr>
        <w:t>В случае организации с несколькими площадками, в плане аудита указываются площадки, из которых следует сделать выборку.</w:t>
      </w:r>
    </w:p>
    <w:p w:rsidR="00D369E1" w:rsidRPr="00AD0C81" w:rsidRDefault="00AD0C81" w:rsidP="00AD0C81">
      <w:pPr>
        <w:pStyle w:val="Style16"/>
        <w:widowControl/>
        <w:numPr>
          <w:ilvl w:val="0"/>
          <w:numId w:val="18"/>
        </w:numPr>
        <w:tabs>
          <w:tab w:val="left" w:pos="725"/>
        </w:tabs>
        <w:spacing w:after="120" w:line="240" w:lineRule="auto"/>
        <w:ind w:right="24"/>
        <w:rPr>
          <w:rStyle w:val="FontStyle33"/>
          <w:sz w:val="22"/>
          <w:szCs w:val="22"/>
          <w:lang w:val="en-US" w:eastAsia="en-US"/>
        </w:rPr>
      </w:pPr>
      <w:r w:rsidRPr="00AD0C81">
        <w:rPr>
          <w:color w:val="000000"/>
          <w:sz w:val="22"/>
          <w:szCs w:val="22"/>
          <w:lang w:eastAsia="en-US"/>
        </w:rPr>
        <w:t>Орган по сертификации должен иметь документированные процедуры отбора и назначения группы аудиторов, включая руководителя группы аудиторов.</w:t>
      </w:r>
    </w:p>
    <w:p w:rsidR="00D369E1" w:rsidRPr="00225829" w:rsidRDefault="00AD0C81" w:rsidP="00E92776">
      <w:pPr>
        <w:pStyle w:val="Style19"/>
        <w:widowControl/>
        <w:spacing w:after="120" w:line="240" w:lineRule="auto"/>
        <w:rPr>
          <w:rStyle w:val="FontStyle29"/>
          <w:sz w:val="20"/>
          <w:szCs w:val="20"/>
          <w:lang w:val="en-US" w:eastAsia="en-US"/>
        </w:rPr>
      </w:pPr>
      <w:r w:rsidRPr="00225829">
        <w:rPr>
          <w:color w:val="000000"/>
          <w:sz w:val="20"/>
          <w:szCs w:val="20"/>
          <w:lang w:eastAsia="en-US"/>
        </w:rPr>
        <w:t>Примечание:</w:t>
      </w:r>
      <w:r w:rsidR="00D369E1" w:rsidRPr="00225829">
        <w:rPr>
          <w:rStyle w:val="FontStyle29"/>
          <w:sz w:val="20"/>
          <w:szCs w:val="20"/>
          <w:lang w:val="en-US" w:eastAsia="en-US"/>
        </w:rPr>
        <w:t xml:space="preserve"> </w:t>
      </w:r>
      <w:r w:rsidRPr="00225829">
        <w:rPr>
          <w:color w:val="000000"/>
          <w:sz w:val="20"/>
          <w:szCs w:val="20"/>
          <w:lang w:eastAsia="en-US"/>
        </w:rPr>
        <w:t xml:space="preserve">Руководство по отбору группы аудиторов и руководителя группы аудиторов приведено в стандарте ИСО </w:t>
      </w:r>
      <w:r w:rsidRPr="00225829">
        <w:rPr>
          <w:rStyle w:val="FontStyle29"/>
          <w:sz w:val="20"/>
          <w:szCs w:val="20"/>
          <w:lang w:eastAsia="en-US"/>
        </w:rPr>
        <w:t>19011, пп. 6.2.1 и 6.2.4.</w:t>
      </w:r>
    </w:p>
    <w:p w:rsidR="00D369E1" w:rsidRPr="00E10C30" w:rsidRDefault="00AD0C81" w:rsidP="00E10C30">
      <w:pPr>
        <w:pStyle w:val="Style16"/>
        <w:widowControl/>
        <w:numPr>
          <w:ilvl w:val="0"/>
          <w:numId w:val="19"/>
        </w:numPr>
        <w:tabs>
          <w:tab w:val="left" w:pos="725"/>
        </w:tabs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bookmarkStart w:id="71" w:name="bookmark23"/>
      <w:bookmarkEnd w:id="71"/>
      <w:r w:rsidRPr="00E10C30">
        <w:rPr>
          <w:color w:val="000000"/>
          <w:sz w:val="22"/>
          <w:szCs w:val="22"/>
          <w:lang w:eastAsia="en-US"/>
        </w:rPr>
        <w:t xml:space="preserve">Орган по сертификации должен </w:t>
      </w:r>
      <w:r w:rsidR="00E10C30" w:rsidRPr="00E10C30">
        <w:rPr>
          <w:color w:val="000000"/>
          <w:sz w:val="22"/>
          <w:szCs w:val="22"/>
          <w:lang w:eastAsia="en-US"/>
        </w:rPr>
        <w:t xml:space="preserve">проверить документацию организации-заказчика (см. </w:t>
      </w:r>
      <w:r w:rsidR="00E10C30" w:rsidRPr="00E10C30">
        <w:rPr>
          <w:rStyle w:val="FontStyle33"/>
          <w:sz w:val="22"/>
          <w:szCs w:val="22"/>
          <w:lang w:eastAsia="en-US"/>
        </w:rPr>
        <w:t>8.1 b) до выездного аудита для определения соответствия документации цепочки поставок критериям аудита согласно п. 6.3 стандарта ИСО 19011.</w:t>
      </w:r>
    </w:p>
    <w:p w:rsidR="00D369E1" w:rsidRPr="00A03B94" w:rsidRDefault="00D369E1" w:rsidP="00A03B94">
      <w:pPr>
        <w:pStyle w:val="Style14"/>
        <w:widowControl/>
        <w:spacing w:after="120"/>
        <w:rPr>
          <w:sz w:val="22"/>
          <w:szCs w:val="22"/>
        </w:rPr>
      </w:pPr>
    </w:p>
    <w:p w:rsidR="00D369E1" w:rsidRPr="00A03B94" w:rsidRDefault="00225829" w:rsidP="00E92776">
      <w:pPr>
        <w:pStyle w:val="Style14"/>
        <w:widowControl/>
        <w:spacing w:after="120"/>
        <w:outlineLvl w:val="0"/>
        <w:rPr>
          <w:rStyle w:val="FontStyle30"/>
          <w:lang w:val="en-US" w:eastAsia="en-US"/>
        </w:rPr>
      </w:pPr>
      <w:bookmarkStart w:id="72" w:name="_Toc387875054"/>
      <w:bookmarkStart w:id="73" w:name="_Toc387875408"/>
      <w:bookmarkStart w:id="74" w:name="_Toc387875573"/>
      <w:r>
        <w:rPr>
          <w:b/>
          <w:bCs/>
          <w:color w:val="000000"/>
          <w:sz w:val="22"/>
          <w:szCs w:val="22"/>
          <w:lang w:eastAsia="en-US"/>
        </w:rPr>
        <w:t>10</w:t>
      </w:r>
      <w:r>
        <w:rPr>
          <w:b/>
          <w:bCs/>
          <w:color w:val="000000"/>
          <w:sz w:val="22"/>
          <w:szCs w:val="22"/>
          <w:lang w:eastAsia="en-US"/>
        </w:rPr>
        <w:tab/>
      </w:r>
      <w:r w:rsidR="00E10C30" w:rsidRPr="00E10C30">
        <w:rPr>
          <w:rStyle w:val="FontStyle30"/>
          <w:lang w:eastAsia="en-US"/>
        </w:rPr>
        <w:t>Оценка</w:t>
      </w:r>
      <w:bookmarkEnd w:id="72"/>
      <w:bookmarkEnd w:id="73"/>
      <w:bookmarkEnd w:id="74"/>
    </w:p>
    <w:p w:rsidR="00D369E1" w:rsidRPr="00A03B94" w:rsidRDefault="00E10C30" w:rsidP="00A03B94">
      <w:pPr>
        <w:pStyle w:val="Style10"/>
        <w:widowControl/>
        <w:spacing w:after="120" w:line="240" w:lineRule="auto"/>
        <w:jc w:val="left"/>
        <w:rPr>
          <w:rStyle w:val="FontStyle33"/>
          <w:sz w:val="22"/>
          <w:szCs w:val="22"/>
          <w:lang w:val="en-US" w:eastAsia="en-US"/>
        </w:rPr>
      </w:pPr>
      <w:r w:rsidRPr="00E10C30">
        <w:rPr>
          <w:color w:val="000000"/>
          <w:sz w:val="22"/>
          <w:szCs w:val="22"/>
          <w:lang w:eastAsia="en-US"/>
        </w:rPr>
        <w:t>Применяются все требования, приведенные в п. 10 Руководства 65 ИСО/МЭК.</w:t>
      </w:r>
    </w:p>
    <w:p w:rsidR="00E92776" w:rsidRDefault="00E92776" w:rsidP="00A03B94">
      <w:pPr>
        <w:pStyle w:val="Style7"/>
        <w:widowControl/>
        <w:tabs>
          <w:tab w:val="left" w:pos="715"/>
        </w:tabs>
        <w:spacing w:after="120"/>
        <w:rPr>
          <w:rStyle w:val="FontStyle31"/>
          <w:sz w:val="22"/>
          <w:szCs w:val="22"/>
          <w:lang w:val="en-US" w:eastAsia="en-US"/>
        </w:rPr>
      </w:pPr>
    </w:p>
    <w:p w:rsidR="00D369E1" w:rsidRPr="00A03B94" w:rsidRDefault="00D369E1" w:rsidP="00E92776">
      <w:pPr>
        <w:pStyle w:val="Style7"/>
        <w:widowControl/>
        <w:tabs>
          <w:tab w:val="left" w:pos="715"/>
        </w:tabs>
        <w:spacing w:after="120"/>
        <w:outlineLvl w:val="1"/>
        <w:rPr>
          <w:rStyle w:val="FontStyle31"/>
          <w:sz w:val="22"/>
          <w:szCs w:val="22"/>
          <w:lang w:val="en-US" w:eastAsia="en-US"/>
        </w:rPr>
      </w:pPr>
      <w:bookmarkStart w:id="75" w:name="_Toc387875055"/>
      <w:bookmarkStart w:id="76" w:name="_Toc387875409"/>
      <w:bookmarkStart w:id="77" w:name="_Toc387875574"/>
      <w:proofErr w:type="gramStart"/>
      <w:r w:rsidRPr="00A03B94">
        <w:rPr>
          <w:rStyle w:val="FontStyle31"/>
          <w:sz w:val="22"/>
          <w:szCs w:val="22"/>
          <w:lang w:val="en-US" w:eastAsia="en-US"/>
        </w:rPr>
        <w:t>10.1</w:t>
      </w:r>
      <w:proofErr w:type="gramEnd"/>
      <w:r w:rsidRPr="00A03B94">
        <w:rPr>
          <w:rStyle w:val="FontStyle31"/>
          <w:sz w:val="22"/>
          <w:szCs w:val="22"/>
          <w:lang w:val="en-US" w:eastAsia="en-US"/>
        </w:rPr>
        <w:tab/>
      </w:r>
      <w:r w:rsidR="00E10C30" w:rsidRPr="00E10C30">
        <w:rPr>
          <w:b/>
          <w:bCs/>
          <w:color w:val="000000"/>
          <w:sz w:val="22"/>
          <w:szCs w:val="22"/>
          <w:lang w:eastAsia="en-US"/>
        </w:rPr>
        <w:t>Общие требования</w:t>
      </w:r>
      <w:bookmarkEnd w:id="75"/>
      <w:bookmarkEnd w:id="76"/>
      <w:bookmarkEnd w:id="77"/>
    </w:p>
    <w:p w:rsidR="00D369E1" w:rsidRPr="00E10C30" w:rsidRDefault="00E10C30" w:rsidP="00E10C30">
      <w:pPr>
        <w:pStyle w:val="Style16"/>
        <w:widowControl/>
        <w:numPr>
          <w:ilvl w:val="0"/>
          <w:numId w:val="20"/>
        </w:numPr>
        <w:tabs>
          <w:tab w:val="left" w:pos="715"/>
        </w:tabs>
        <w:spacing w:after="120" w:line="240" w:lineRule="auto"/>
        <w:jc w:val="left"/>
        <w:rPr>
          <w:rStyle w:val="FontStyle33"/>
          <w:sz w:val="22"/>
          <w:szCs w:val="22"/>
          <w:lang w:val="en-US" w:eastAsia="en-US"/>
        </w:rPr>
      </w:pPr>
      <w:r w:rsidRPr="00E10C30">
        <w:rPr>
          <w:color w:val="000000"/>
          <w:sz w:val="22"/>
          <w:szCs w:val="22"/>
          <w:lang w:eastAsia="en-US"/>
        </w:rPr>
        <w:t>Область аудита цепочки поставок включает в себя:</w:t>
      </w:r>
    </w:p>
    <w:p w:rsidR="00D369E1" w:rsidRPr="00A03B94" w:rsidRDefault="00D369E1" w:rsidP="00A03B94">
      <w:pPr>
        <w:spacing w:after="120" w:line="240" w:lineRule="auto"/>
      </w:pPr>
    </w:p>
    <w:p w:rsidR="00D369E1" w:rsidRPr="00516F13" w:rsidRDefault="00E10C30" w:rsidP="00225829">
      <w:pPr>
        <w:pStyle w:val="Style18"/>
        <w:widowControl/>
        <w:numPr>
          <w:ilvl w:val="0"/>
          <w:numId w:val="21"/>
        </w:numPr>
        <w:tabs>
          <w:tab w:val="left" w:pos="993"/>
        </w:tabs>
        <w:spacing w:after="120" w:line="240" w:lineRule="auto"/>
        <w:ind w:left="993" w:hanging="709"/>
        <w:jc w:val="both"/>
        <w:rPr>
          <w:rStyle w:val="FontStyle33"/>
          <w:sz w:val="22"/>
          <w:szCs w:val="22"/>
          <w:lang w:val="en-US" w:eastAsia="en-US"/>
        </w:rPr>
      </w:pPr>
      <w:r w:rsidRPr="00516F13">
        <w:rPr>
          <w:color w:val="000000"/>
          <w:sz w:val="22"/>
          <w:szCs w:val="22"/>
          <w:lang w:eastAsia="en-US"/>
        </w:rPr>
        <w:t xml:space="preserve">определение соответствия </w:t>
      </w:r>
      <w:r w:rsidR="00516F13" w:rsidRPr="00516F13">
        <w:rPr>
          <w:color w:val="000000"/>
          <w:sz w:val="22"/>
          <w:szCs w:val="22"/>
          <w:lang w:eastAsia="en-US"/>
        </w:rPr>
        <w:t>процесса цепочки поставок организации-заказчика требованиям стандарта цепочки поставок и соответствующего Приложения с определением происхождения сырья и эффективности его выполнения;</w:t>
      </w:r>
    </w:p>
    <w:p w:rsidR="00D369E1" w:rsidRPr="00516F13" w:rsidRDefault="00516F13" w:rsidP="00225829">
      <w:pPr>
        <w:pStyle w:val="Style18"/>
        <w:widowControl/>
        <w:numPr>
          <w:ilvl w:val="0"/>
          <w:numId w:val="21"/>
        </w:numPr>
        <w:tabs>
          <w:tab w:val="left" w:pos="993"/>
        </w:tabs>
        <w:spacing w:after="120" w:line="240" w:lineRule="auto"/>
        <w:ind w:left="993" w:hanging="709"/>
        <w:jc w:val="both"/>
        <w:rPr>
          <w:rStyle w:val="FontStyle33"/>
          <w:sz w:val="22"/>
          <w:szCs w:val="22"/>
          <w:lang w:val="en-US" w:eastAsia="en-US"/>
        </w:rPr>
      </w:pPr>
      <w:r w:rsidRPr="00516F13">
        <w:rPr>
          <w:color w:val="000000"/>
          <w:sz w:val="22"/>
          <w:szCs w:val="22"/>
          <w:lang w:eastAsia="en-US"/>
        </w:rPr>
        <w:t>определение соответствия системы менеджмента организации-заказчика требованиям стандарта цепочки поставок и эффективности его выполнения;</w:t>
      </w:r>
    </w:p>
    <w:p w:rsidR="00D369E1" w:rsidRPr="00516F13" w:rsidRDefault="00516F13" w:rsidP="00225829">
      <w:pPr>
        <w:pStyle w:val="Style18"/>
        <w:widowControl/>
        <w:numPr>
          <w:ilvl w:val="0"/>
          <w:numId w:val="21"/>
        </w:numPr>
        <w:tabs>
          <w:tab w:val="left" w:pos="993"/>
        </w:tabs>
        <w:spacing w:after="120" w:line="240" w:lineRule="auto"/>
        <w:ind w:left="993" w:hanging="709"/>
        <w:jc w:val="both"/>
        <w:rPr>
          <w:rStyle w:val="FontStyle33"/>
          <w:sz w:val="22"/>
          <w:szCs w:val="22"/>
          <w:lang w:val="en-US" w:eastAsia="en-US"/>
        </w:rPr>
      </w:pPr>
      <w:r w:rsidRPr="00516F13">
        <w:rPr>
          <w:color w:val="000000"/>
          <w:sz w:val="22"/>
          <w:szCs w:val="22"/>
          <w:lang w:eastAsia="en-US"/>
        </w:rPr>
        <w:t>определение соответствия процесса цепочки поставок организации-заказчика требованиям по недопущению сырья из сомнительных источников, где применимо (Приложение 2 стандарта цепочки поставок) и эффективности его выполнения;</w:t>
      </w:r>
    </w:p>
    <w:p w:rsidR="00D369E1" w:rsidRPr="00516F13" w:rsidRDefault="00516F13" w:rsidP="00225829">
      <w:pPr>
        <w:pStyle w:val="Style18"/>
        <w:widowControl/>
        <w:numPr>
          <w:ilvl w:val="0"/>
          <w:numId w:val="21"/>
        </w:numPr>
        <w:tabs>
          <w:tab w:val="left" w:pos="993"/>
        </w:tabs>
        <w:spacing w:after="120" w:line="240" w:lineRule="auto"/>
        <w:ind w:left="993" w:hanging="709"/>
        <w:jc w:val="both"/>
        <w:rPr>
          <w:rStyle w:val="FontStyle33"/>
          <w:sz w:val="22"/>
          <w:szCs w:val="22"/>
          <w:lang w:val="en-US" w:eastAsia="en-US"/>
        </w:rPr>
      </w:pPr>
      <w:r w:rsidRPr="00516F13">
        <w:rPr>
          <w:color w:val="000000"/>
          <w:sz w:val="22"/>
          <w:szCs w:val="22"/>
          <w:lang w:eastAsia="en-US"/>
        </w:rPr>
        <w:t>определение соответствия организации-заказчика Правилам использования логотипа PEFC и эффективности их выполнения; и</w:t>
      </w:r>
    </w:p>
    <w:p w:rsidR="00D369E1" w:rsidRPr="00225829" w:rsidRDefault="00516F13" w:rsidP="00225829">
      <w:pPr>
        <w:pStyle w:val="Style19"/>
        <w:widowControl/>
        <w:tabs>
          <w:tab w:val="left" w:pos="993"/>
        </w:tabs>
        <w:spacing w:after="120" w:line="240" w:lineRule="auto"/>
        <w:ind w:left="993"/>
        <w:rPr>
          <w:rStyle w:val="FontStyle29"/>
          <w:sz w:val="20"/>
          <w:szCs w:val="20"/>
          <w:lang w:val="en-US" w:eastAsia="en-US"/>
        </w:rPr>
      </w:pPr>
      <w:r w:rsidRPr="00225829">
        <w:rPr>
          <w:color w:val="000000"/>
          <w:sz w:val="20"/>
          <w:szCs w:val="20"/>
          <w:lang w:eastAsia="en-US"/>
        </w:rPr>
        <w:t>Примечание:</w:t>
      </w:r>
      <w:r w:rsidR="00D369E1" w:rsidRPr="00225829">
        <w:rPr>
          <w:rStyle w:val="FontStyle29"/>
          <w:sz w:val="20"/>
          <w:szCs w:val="20"/>
          <w:lang w:val="en-US" w:eastAsia="en-US"/>
        </w:rPr>
        <w:t xml:space="preserve"> </w:t>
      </w:r>
      <w:r w:rsidRPr="00225829">
        <w:rPr>
          <w:color w:val="000000"/>
          <w:sz w:val="20"/>
          <w:szCs w:val="20"/>
          <w:lang w:eastAsia="en-US"/>
        </w:rPr>
        <w:t>Оценка использования логотипа PEFC и заявлений PEFC проводится в ходе надзорных и ресертификационных аудитов.</w:t>
      </w:r>
    </w:p>
    <w:p w:rsidR="00D369E1" w:rsidRPr="00516F13" w:rsidRDefault="00516F13" w:rsidP="00225829">
      <w:pPr>
        <w:pStyle w:val="Style18"/>
        <w:widowControl/>
        <w:numPr>
          <w:ilvl w:val="0"/>
          <w:numId w:val="22"/>
        </w:numPr>
        <w:tabs>
          <w:tab w:val="left" w:pos="993"/>
        </w:tabs>
        <w:spacing w:after="120" w:line="240" w:lineRule="auto"/>
        <w:ind w:left="993" w:hanging="709"/>
        <w:jc w:val="both"/>
        <w:rPr>
          <w:rStyle w:val="FontStyle33"/>
          <w:sz w:val="22"/>
          <w:szCs w:val="22"/>
          <w:lang w:val="en-US" w:eastAsia="en-US"/>
        </w:rPr>
      </w:pPr>
      <w:r w:rsidRPr="00516F13">
        <w:rPr>
          <w:color w:val="000000"/>
          <w:sz w:val="22"/>
          <w:szCs w:val="22"/>
          <w:lang w:eastAsia="en-US"/>
        </w:rPr>
        <w:t>выявление направлений возможного улучшения цепочки поставок организации-заказчика.</w:t>
      </w:r>
    </w:p>
    <w:p w:rsidR="00D369E1" w:rsidRPr="002C08EE" w:rsidRDefault="00516F13" w:rsidP="002C08EE">
      <w:pPr>
        <w:pStyle w:val="Style16"/>
        <w:widowControl/>
        <w:numPr>
          <w:ilvl w:val="0"/>
          <w:numId w:val="23"/>
        </w:numPr>
        <w:tabs>
          <w:tab w:val="left" w:pos="715"/>
        </w:tabs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2C08EE">
        <w:rPr>
          <w:color w:val="000000"/>
          <w:sz w:val="22"/>
          <w:szCs w:val="22"/>
          <w:lang w:eastAsia="en-US"/>
        </w:rPr>
        <w:t xml:space="preserve">Орган по сертификации должен провести предварительный аудит </w:t>
      </w:r>
      <w:r w:rsidR="002C08EE" w:rsidRPr="002C08EE">
        <w:rPr>
          <w:color w:val="000000"/>
          <w:sz w:val="22"/>
          <w:szCs w:val="22"/>
          <w:lang w:eastAsia="en-US"/>
        </w:rPr>
        <w:t xml:space="preserve">цепочки поставок, следуя руководству, приведенному в стандарте ИСО </w:t>
      </w:r>
      <w:r w:rsidR="002C08EE" w:rsidRPr="002C08EE">
        <w:rPr>
          <w:rStyle w:val="FontStyle33"/>
          <w:sz w:val="22"/>
          <w:szCs w:val="22"/>
          <w:lang w:eastAsia="en-US"/>
        </w:rPr>
        <w:t>19011, п. 6.5. Предварительный и ресертификационный аудиты должны быть выездными.</w:t>
      </w:r>
    </w:p>
    <w:p w:rsidR="00D369E1" w:rsidRPr="00A03B94" w:rsidRDefault="00D369E1" w:rsidP="00A03B94">
      <w:pPr>
        <w:pStyle w:val="Style7"/>
        <w:widowControl/>
        <w:spacing w:after="120"/>
        <w:rPr>
          <w:sz w:val="22"/>
          <w:szCs w:val="22"/>
        </w:rPr>
      </w:pPr>
    </w:p>
    <w:p w:rsidR="00D369E1" w:rsidRPr="00A03B94" w:rsidRDefault="00D369E1" w:rsidP="00E92776">
      <w:pPr>
        <w:pStyle w:val="Style7"/>
        <w:widowControl/>
        <w:tabs>
          <w:tab w:val="left" w:pos="715"/>
        </w:tabs>
        <w:spacing w:after="120"/>
        <w:outlineLvl w:val="1"/>
        <w:rPr>
          <w:rStyle w:val="FontStyle31"/>
          <w:sz w:val="22"/>
          <w:szCs w:val="22"/>
          <w:lang w:val="en-US" w:eastAsia="en-US"/>
        </w:rPr>
      </w:pPr>
      <w:bookmarkStart w:id="78" w:name="bookmark25"/>
      <w:bookmarkStart w:id="79" w:name="_Toc387875056"/>
      <w:bookmarkStart w:id="80" w:name="_Toc387875410"/>
      <w:bookmarkStart w:id="81" w:name="_Toc387875575"/>
      <w:proofErr w:type="gramStart"/>
      <w:r w:rsidRPr="00A03B94">
        <w:rPr>
          <w:rStyle w:val="FontStyle31"/>
          <w:sz w:val="22"/>
          <w:szCs w:val="22"/>
          <w:lang w:val="en-US" w:eastAsia="en-US"/>
        </w:rPr>
        <w:t>1</w:t>
      </w:r>
      <w:bookmarkEnd w:id="78"/>
      <w:r w:rsidRPr="00A03B94">
        <w:rPr>
          <w:rStyle w:val="FontStyle31"/>
          <w:sz w:val="22"/>
          <w:szCs w:val="22"/>
          <w:lang w:val="en-US" w:eastAsia="en-US"/>
        </w:rPr>
        <w:t>0.2</w:t>
      </w:r>
      <w:proofErr w:type="gramEnd"/>
      <w:r w:rsidRPr="00A03B94">
        <w:rPr>
          <w:rStyle w:val="FontStyle31"/>
          <w:sz w:val="22"/>
          <w:szCs w:val="22"/>
          <w:lang w:val="en-US" w:eastAsia="en-US"/>
        </w:rPr>
        <w:tab/>
      </w:r>
      <w:r w:rsidR="002C08EE" w:rsidRPr="002C08EE">
        <w:rPr>
          <w:b/>
          <w:bCs/>
          <w:color w:val="000000"/>
          <w:sz w:val="22"/>
          <w:szCs w:val="22"/>
          <w:lang w:eastAsia="en-US"/>
        </w:rPr>
        <w:t>Продолжительность предварительных аудитов</w:t>
      </w:r>
      <w:bookmarkEnd w:id="79"/>
      <w:bookmarkEnd w:id="80"/>
      <w:bookmarkEnd w:id="81"/>
    </w:p>
    <w:p w:rsidR="00D369E1" w:rsidRPr="002C08EE" w:rsidRDefault="002C08EE" w:rsidP="00A16831">
      <w:pPr>
        <w:pStyle w:val="Style16"/>
        <w:widowControl/>
        <w:numPr>
          <w:ilvl w:val="0"/>
          <w:numId w:val="24"/>
        </w:numPr>
        <w:tabs>
          <w:tab w:val="left" w:pos="725"/>
        </w:tabs>
        <w:spacing w:after="120" w:line="240" w:lineRule="auto"/>
        <w:ind w:right="19"/>
        <w:rPr>
          <w:rStyle w:val="FontStyle33"/>
          <w:sz w:val="22"/>
          <w:szCs w:val="22"/>
          <w:lang w:val="en-US" w:eastAsia="en-US"/>
        </w:rPr>
      </w:pPr>
      <w:r w:rsidRPr="002C08EE">
        <w:rPr>
          <w:color w:val="000000"/>
          <w:sz w:val="22"/>
          <w:szCs w:val="22"/>
          <w:lang w:eastAsia="en-US"/>
        </w:rPr>
        <w:t>Орган по сертификации должен иметь документированные процедуры определения времени аудита и определять по каждой организации-заказчику с помощью аудитора и/или технического эксперта время, необходимое для планирования и проведения полного и эффективного аудита цепочки поставок организации-заказчика.</w:t>
      </w:r>
      <w:r w:rsidR="00D369E1" w:rsidRPr="002C08EE">
        <w:rPr>
          <w:rStyle w:val="FontStyle33"/>
          <w:sz w:val="22"/>
          <w:szCs w:val="22"/>
          <w:lang w:val="en-US" w:eastAsia="en-US"/>
        </w:rPr>
        <w:t xml:space="preserve"> </w:t>
      </w:r>
      <w:r w:rsidRPr="002C08EE">
        <w:rPr>
          <w:color w:val="000000"/>
          <w:sz w:val="22"/>
          <w:szCs w:val="22"/>
          <w:lang w:eastAsia="en-US"/>
        </w:rPr>
        <w:t>Время аудита, определенное органом по сертификации, и обоснование его определения должны указываться в отчетных документах.</w:t>
      </w:r>
      <w:r w:rsidR="00D369E1" w:rsidRPr="002C08EE">
        <w:rPr>
          <w:rStyle w:val="FontStyle33"/>
          <w:sz w:val="22"/>
          <w:szCs w:val="22"/>
          <w:lang w:val="en-US" w:eastAsia="en-US"/>
        </w:rPr>
        <w:t xml:space="preserve"> </w:t>
      </w:r>
      <w:r w:rsidRPr="002C08EE">
        <w:rPr>
          <w:color w:val="000000"/>
          <w:sz w:val="22"/>
          <w:szCs w:val="22"/>
          <w:lang w:eastAsia="en-US"/>
        </w:rPr>
        <w:t>Минимальная продолжительность выездного аудита составляет один человеко-день за исключением микропредприятий.</w:t>
      </w:r>
    </w:p>
    <w:p w:rsidR="00D369E1" w:rsidRPr="00225829" w:rsidRDefault="002C08EE" w:rsidP="00A16831">
      <w:pPr>
        <w:pStyle w:val="Style19"/>
        <w:widowControl/>
        <w:spacing w:after="120" w:line="240" w:lineRule="auto"/>
        <w:rPr>
          <w:rStyle w:val="FontStyle29"/>
          <w:sz w:val="20"/>
          <w:szCs w:val="20"/>
          <w:lang w:val="en-US" w:eastAsia="en-US"/>
        </w:rPr>
      </w:pPr>
      <w:r w:rsidRPr="00225829">
        <w:rPr>
          <w:color w:val="000000"/>
          <w:sz w:val="20"/>
          <w:szCs w:val="20"/>
          <w:lang w:eastAsia="en-US"/>
        </w:rPr>
        <w:t>Примечание:</w:t>
      </w:r>
      <w:r w:rsidR="00D369E1" w:rsidRPr="00225829">
        <w:rPr>
          <w:rStyle w:val="FontStyle29"/>
          <w:sz w:val="20"/>
          <w:szCs w:val="20"/>
          <w:lang w:val="en-US" w:eastAsia="en-US"/>
        </w:rPr>
        <w:t xml:space="preserve"> </w:t>
      </w:r>
      <w:r w:rsidRPr="00225829">
        <w:rPr>
          <w:color w:val="000000"/>
          <w:sz w:val="20"/>
          <w:szCs w:val="20"/>
          <w:lang w:eastAsia="en-US"/>
        </w:rPr>
        <w:t xml:space="preserve">Микропредприятия определяются как предприятия с персоналом менее 10 человек и годовым оборотом или общим балансом менее 2 миллионов евро или </w:t>
      </w:r>
      <w:r w:rsidR="00C34A23" w:rsidRPr="00225829">
        <w:rPr>
          <w:color w:val="000000"/>
          <w:sz w:val="20"/>
          <w:szCs w:val="20"/>
          <w:lang w:eastAsia="en-US"/>
        </w:rPr>
        <w:t>эквивалентной суммы в национальной валюте.</w:t>
      </w:r>
    </w:p>
    <w:p w:rsidR="00D369E1" w:rsidRPr="00A16831" w:rsidRDefault="00C34A23" w:rsidP="00A16831">
      <w:pPr>
        <w:pStyle w:val="Style16"/>
        <w:widowControl/>
        <w:numPr>
          <w:ilvl w:val="0"/>
          <w:numId w:val="25"/>
        </w:numPr>
        <w:tabs>
          <w:tab w:val="left" w:pos="725"/>
        </w:tabs>
        <w:spacing w:after="120" w:line="240" w:lineRule="auto"/>
        <w:ind w:right="10"/>
        <w:rPr>
          <w:color w:val="000000"/>
          <w:sz w:val="22"/>
          <w:szCs w:val="22"/>
          <w:lang w:val="en-US" w:eastAsia="en-US"/>
        </w:rPr>
      </w:pPr>
      <w:r w:rsidRPr="00C34A23">
        <w:rPr>
          <w:color w:val="000000"/>
          <w:sz w:val="22"/>
          <w:szCs w:val="22"/>
          <w:lang w:eastAsia="en-US"/>
        </w:rPr>
        <w:t>При определении продолжительности аудита органу по сертификации следует, помимо прочего, учесть следующие аспекты:</w:t>
      </w:r>
    </w:p>
    <w:p w:rsidR="00EA28A6" w:rsidRPr="00C34A23" w:rsidRDefault="00C34A23" w:rsidP="00225829">
      <w:pPr>
        <w:pStyle w:val="Style16"/>
        <w:widowControl/>
        <w:numPr>
          <w:ilvl w:val="0"/>
          <w:numId w:val="26"/>
        </w:numPr>
        <w:tabs>
          <w:tab w:val="left" w:pos="710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C34A23">
        <w:rPr>
          <w:color w:val="000000"/>
          <w:sz w:val="22"/>
          <w:szCs w:val="22"/>
          <w:lang w:eastAsia="en-US"/>
        </w:rPr>
        <w:t>требования стандарта цепочки поставок,</w:t>
      </w:r>
    </w:p>
    <w:p w:rsidR="00D369E1" w:rsidRPr="0068548E" w:rsidRDefault="00C34A23" w:rsidP="00225829">
      <w:pPr>
        <w:pStyle w:val="Style16"/>
        <w:widowControl/>
        <w:numPr>
          <w:ilvl w:val="0"/>
          <w:numId w:val="26"/>
        </w:numPr>
        <w:tabs>
          <w:tab w:val="left" w:pos="710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68548E">
        <w:rPr>
          <w:color w:val="000000"/>
          <w:sz w:val="22"/>
          <w:szCs w:val="22"/>
          <w:lang w:eastAsia="en-US"/>
        </w:rPr>
        <w:t>размер и сложность деятельности организации-заказчика, число видов продукции и линеек продукции, включенных в производственную(ые) партию(и)</w:t>
      </w:r>
      <w:r w:rsidR="0068548E" w:rsidRPr="0068548E">
        <w:rPr>
          <w:color w:val="000000"/>
          <w:sz w:val="22"/>
          <w:szCs w:val="22"/>
          <w:lang w:eastAsia="en-US"/>
        </w:rPr>
        <w:t xml:space="preserve"> и их связанность,</w:t>
      </w:r>
    </w:p>
    <w:p w:rsidR="00EA28A6" w:rsidRPr="0068548E" w:rsidRDefault="0068548E" w:rsidP="00225829">
      <w:pPr>
        <w:pStyle w:val="Style20"/>
        <w:widowControl/>
        <w:numPr>
          <w:ilvl w:val="0"/>
          <w:numId w:val="27"/>
        </w:numPr>
        <w:tabs>
          <w:tab w:val="left" w:pos="715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68548E">
        <w:rPr>
          <w:color w:val="000000"/>
          <w:sz w:val="22"/>
          <w:szCs w:val="22"/>
          <w:lang w:eastAsia="en-US"/>
        </w:rPr>
        <w:t>доля поставок, способная создать высокий риск закупки сырья из сомнительных источников,</w:t>
      </w:r>
    </w:p>
    <w:p w:rsidR="00EA28A6" w:rsidRPr="0068548E" w:rsidRDefault="0068548E" w:rsidP="00225829">
      <w:pPr>
        <w:pStyle w:val="Style20"/>
        <w:widowControl/>
        <w:numPr>
          <w:ilvl w:val="0"/>
          <w:numId w:val="27"/>
        </w:numPr>
        <w:tabs>
          <w:tab w:val="left" w:pos="715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68548E">
        <w:rPr>
          <w:color w:val="000000"/>
          <w:sz w:val="22"/>
          <w:szCs w:val="22"/>
          <w:lang w:eastAsia="en-US"/>
        </w:rPr>
        <w:t>доля деятельности, связанной с маркировка логотипом PEFC,</w:t>
      </w:r>
    </w:p>
    <w:p w:rsidR="00EA28A6" w:rsidRPr="0068548E" w:rsidRDefault="0068548E" w:rsidP="00225829">
      <w:pPr>
        <w:pStyle w:val="Style20"/>
        <w:widowControl/>
        <w:numPr>
          <w:ilvl w:val="0"/>
          <w:numId w:val="27"/>
        </w:numPr>
        <w:tabs>
          <w:tab w:val="left" w:pos="715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68548E">
        <w:rPr>
          <w:color w:val="000000"/>
          <w:sz w:val="22"/>
          <w:szCs w:val="22"/>
          <w:lang w:eastAsia="en-US"/>
        </w:rPr>
        <w:t>аутсорсинг любых видов работ из включенных в область применения стандарта цепочки поставок,</w:t>
      </w:r>
    </w:p>
    <w:p w:rsidR="00EA28A6" w:rsidRPr="0068548E" w:rsidRDefault="0068548E" w:rsidP="00225829">
      <w:pPr>
        <w:pStyle w:val="Style20"/>
        <w:widowControl/>
        <w:numPr>
          <w:ilvl w:val="0"/>
          <w:numId w:val="27"/>
        </w:numPr>
        <w:tabs>
          <w:tab w:val="left" w:pos="715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68548E">
        <w:rPr>
          <w:color w:val="000000"/>
          <w:sz w:val="22"/>
          <w:szCs w:val="22"/>
          <w:lang w:eastAsia="en-US"/>
        </w:rPr>
        <w:t>результаты всех предварительных аудитов, включая аудиты системы менеджмента организации-заказчика,</w:t>
      </w:r>
    </w:p>
    <w:p w:rsidR="00A16831" w:rsidRPr="00225829" w:rsidRDefault="00A16831" w:rsidP="00225829">
      <w:pPr>
        <w:pStyle w:val="Style21"/>
        <w:widowControl/>
        <w:numPr>
          <w:ilvl w:val="0"/>
          <w:numId w:val="22"/>
        </w:numPr>
        <w:tabs>
          <w:tab w:val="left" w:pos="730"/>
        </w:tabs>
        <w:spacing w:after="120" w:line="240" w:lineRule="auto"/>
        <w:ind w:left="993" w:right="3533" w:hanging="709"/>
        <w:jc w:val="both"/>
        <w:rPr>
          <w:rStyle w:val="FontStyle33"/>
          <w:bCs/>
          <w:sz w:val="22"/>
          <w:szCs w:val="22"/>
          <w:lang w:val="en-US" w:eastAsia="en-US"/>
        </w:rPr>
      </w:pPr>
      <w:r w:rsidRPr="00225829">
        <w:rPr>
          <w:color w:val="000000"/>
          <w:sz w:val="22"/>
          <w:szCs w:val="22"/>
          <w:lang w:eastAsia="en-US"/>
        </w:rPr>
        <w:t xml:space="preserve">число площадок и их </w:t>
      </w:r>
      <w:r w:rsidR="0068548E" w:rsidRPr="00225829">
        <w:rPr>
          <w:color w:val="000000"/>
          <w:sz w:val="22"/>
          <w:szCs w:val="22"/>
          <w:lang w:eastAsia="en-US"/>
        </w:rPr>
        <w:t>учет.</w:t>
      </w:r>
    </w:p>
    <w:p w:rsidR="00A16831" w:rsidRDefault="00A16831" w:rsidP="00A16831">
      <w:pPr>
        <w:pStyle w:val="Style21"/>
        <w:widowControl/>
        <w:tabs>
          <w:tab w:val="left" w:pos="730"/>
        </w:tabs>
        <w:spacing w:after="120" w:line="240" w:lineRule="auto"/>
        <w:ind w:right="3533"/>
        <w:jc w:val="both"/>
        <w:rPr>
          <w:rStyle w:val="FontStyle33"/>
          <w:b/>
          <w:bCs/>
          <w:sz w:val="22"/>
          <w:szCs w:val="22"/>
          <w:lang w:val="en-US" w:eastAsia="en-US"/>
        </w:rPr>
      </w:pPr>
    </w:p>
    <w:p w:rsidR="00EA28A6" w:rsidRPr="00A16831" w:rsidRDefault="0068548E" w:rsidP="00065152">
      <w:pPr>
        <w:pStyle w:val="Style21"/>
        <w:widowControl/>
        <w:tabs>
          <w:tab w:val="left" w:pos="730"/>
        </w:tabs>
        <w:spacing w:after="120" w:line="240" w:lineRule="auto"/>
        <w:ind w:right="3532"/>
        <w:jc w:val="both"/>
        <w:outlineLvl w:val="0"/>
        <w:rPr>
          <w:rStyle w:val="FontStyle30"/>
          <w:lang w:val="en-US" w:eastAsia="en-US"/>
        </w:rPr>
      </w:pPr>
      <w:bookmarkStart w:id="82" w:name="_Toc387875411"/>
      <w:bookmarkStart w:id="83" w:name="_Toc387875576"/>
      <w:r w:rsidRPr="0068548E">
        <w:rPr>
          <w:rStyle w:val="FontStyle30"/>
          <w:lang w:eastAsia="en-US"/>
        </w:rPr>
        <w:t xml:space="preserve">11 </w:t>
      </w:r>
      <w:r w:rsidR="00065152">
        <w:rPr>
          <w:rStyle w:val="FontStyle30"/>
          <w:lang w:eastAsia="en-US"/>
        </w:rPr>
        <w:tab/>
        <w:t>О</w:t>
      </w:r>
      <w:r w:rsidRPr="0068548E">
        <w:rPr>
          <w:rStyle w:val="FontStyle30"/>
          <w:lang w:eastAsia="en-US"/>
        </w:rPr>
        <w:t>тчет об оценке</w:t>
      </w:r>
      <w:bookmarkEnd w:id="82"/>
      <w:bookmarkEnd w:id="83"/>
    </w:p>
    <w:p w:rsidR="00EA28A6" w:rsidRPr="00A03B94" w:rsidRDefault="00EA28A6" w:rsidP="00A03B94">
      <w:pPr>
        <w:pStyle w:val="Style10"/>
        <w:widowControl/>
        <w:spacing w:after="120" w:line="240" w:lineRule="auto"/>
        <w:rPr>
          <w:sz w:val="22"/>
          <w:szCs w:val="22"/>
        </w:rPr>
      </w:pPr>
    </w:p>
    <w:p w:rsidR="00EA28A6" w:rsidRPr="00A03B94" w:rsidRDefault="0068548E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68548E">
        <w:rPr>
          <w:color w:val="000000"/>
          <w:sz w:val="22"/>
          <w:szCs w:val="22"/>
          <w:lang w:eastAsia="en-US"/>
        </w:rPr>
        <w:t xml:space="preserve">Применяются все требования, приведенные в п. 11 Руководства 65 ИСО/МЭК и пп. </w:t>
      </w:r>
      <w:r w:rsidRPr="0068548E">
        <w:rPr>
          <w:rStyle w:val="FontStyle33"/>
          <w:sz w:val="22"/>
          <w:szCs w:val="22"/>
          <w:lang w:eastAsia="en-US"/>
        </w:rPr>
        <w:t xml:space="preserve">6.6.1 и 6.6.2 </w:t>
      </w:r>
      <w:r w:rsidRPr="0068548E">
        <w:rPr>
          <w:color w:val="000000"/>
          <w:sz w:val="22"/>
          <w:szCs w:val="22"/>
          <w:lang w:eastAsia="en-US"/>
        </w:rPr>
        <w:t xml:space="preserve">стандарта ИСО </w:t>
      </w:r>
      <w:r w:rsidRPr="0068548E">
        <w:rPr>
          <w:rStyle w:val="FontStyle33"/>
          <w:sz w:val="22"/>
          <w:szCs w:val="22"/>
          <w:lang w:eastAsia="en-US"/>
        </w:rPr>
        <w:t>19011</w:t>
      </w:r>
      <w:r w:rsidRPr="0068548E">
        <w:rPr>
          <w:color w:val="000000"/>
          <w:sz w:val="22"/>
          <w:szCs w:val="22"/>
          <w:lang w:eastAsia="en-US"/>
        </w:rPr>
        <w:t>.</w:t>
      </w:r>
    </w:p>
    <w:p w:rsidR="00EA28A6" w:rsidRPr="0068548E" w:rsidRDefault="0068548E" w:rsidP="0068548E">
      <w:pPr>
        <w:pStyle w:val="Style16"/>
        <w:widowControl/>
        <w:numPr>
          <w:ilvl w:val="0"/>
          <w:numId w:val="28"/>
        </w:numPr>
        <w:tabs>
          <w:tab w:val="left" w:pos="715"/>
        </w:tabs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68548E">
        <w:rPr>
          <w:color w:val="000000"/>
          <w:sz w:val="22"/>
          <w:szCs w:val="22"/>
          <w:lang w:eastAsia="en-US"/>
        </w:rPr>
        <w:t>В отчете об оценке должны быть указаны части организации-заказчика, процессы и группы продукции и включенные в них виды продукции, входящие в цепочку поставок.</w:t>
      </w:r>
    </w:p>
    <w:p w:rsidR="00EA28A6" w:rsidRPr="00A16831" w:rsidRDefault="0068548E" w:rsidP="00A03B94">
      <w:pPr>
        <w:pStyle w:val="Style16"/>
        <w:widowControl/>
        <w:numPr>
          <w:ilvl w:val="0"/>
          <w:numId w:val="28"/>
        </w:numPr>
        <w:tabs>
          <w:tab w:val="left" w:pos="715"/>
        </w:tabs>
        <w:spacing w:after="120" w:line="240" w:lineRule="auto"/>
        <w:rPr>
          <w:color w:val="000000"/>
          <w:sz w:val="22"/>
          <w:szCs w:val="22"/>
          <w:lang w:val="en-US" w:eastAsia="en-US"/>
        </w:rPr>
      </w:pPr>
      <w:r w:rsidRPr="0068548E">
        <w:rPr>
          <w:color w:val="000000"/>
          <w:sz w:val="22"/>
          <w:szCs w:val="22"/>
          <w:lang w:eastAsia="en-US"/>
        </w:rPr>
        <w:t>В отчете об оценке должны применяться сертификационные критерии; т.е. стандарт цепочки поставок и его части, применимые к цепочке поставок организации-заказчика, включая:</w:t>
      </w:r>
    </w:p>
    <w:p w:rsidR="00EA28A6" w:rsidRPr="0068548E" w:rsidRDefault="0068548E" w:rsidP="00225829">
      <w:pPr>
        <w:pStyle w:val="Style20"/>
        <w:widowControl/>
        <w:numPr>
          <w:ilvl w:val="0"/>
          <w:numId w:val="29"/>
        </w:numPr>
        <w:tabs>
          <w:tab w:val="left" w:pos="851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68548E">
        <w:rPr>
          <w:color w:val="000000"/>
          <w:sz w:val="22"/>
          <w:szCs w:val="22"/>
          <w:lang w:eastAsia="en-US"/>
        </w:rPr>
        <w:t>метод цепочки поставок (глава 4 и 5 стандарта цепочки поставок),</w:t>
      </w:r>
    </w:p>
    <w:p w:rsidR="00EA28A6" w:rsidRPr="0068548E" w:rsidRDefault="0068548E" w:rsidP="00225829">
      <w:pPr>
        <w:pStyle w:val="Style20"/>
        <w:widowControl/>
        <w:numPr>
          <w:ilvl w:val="0"/>
          <w:numId w:val="29"/>
        </w:numPr>
        <w:tabs>
          <w:tab w:val="left" w:pos="851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68548E">
        <w:rPr>
          <w:color w:val="000000"/>
          <w:sz w:val="22"/>
          <w:szCs w:val="22"/>
          <w:lang w:eastAsia="en-US"/>
        </w:rPr>
        <w:t>метод расчета процентного содержания сертифицированного материала (п. 5.3.4 стандарта цепочки поставок),</w:t>
      </w:r>
    </w:p>
    <w:p w:rsidR="00EA28A6" w:rsidRPr="0068548E" w:rsidRDefault="0068548E" w:rsidP="00225829">
      <w:pPr>
        <w:pStyle w:val="Style20"/>
        <w:widowControl/>
        <w:numPr>
          <w:ilvl w:val="0"/>
          <w:numId w:val="29"/>
        </w:numPr>
        <w:tabs>
          <w:tab w:val="left" w:pos="851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68548E">
        <w:rPr>
          <w:color w:val="000000"/>
          <w:sz w:val="22"/>
          <w:szCs w:val="22"/>
          <w:lang w:eastAsia="en-US"/>
        </w:rPr>
        <w:t xml:space="preserve">перевод процентного содержания сертифицированного материала в выходную продукцию (глава </w:t>
      </w:r>
      <w:r w:rsidRPr="0068548E">
        <w:rPr>
          <w:rStyle w:val="FontStyle33"/>
          <w:sz w:val="22"/>
          <w:szCs w:val="22"/>
          <w:lang w:eastAsia="en-US"/>
        </w:rPr>
        <w:t>5.4 стандарта цепочки поставок),</w:t>
      </w:r>
    </w:p>
    <w:p w:rsidR="00EA28A6" w:rsidRPr="0068548E" w:rsidRDefault="0068548E" w:rsidP="00225829">
      <w:pPr>
        <w:pStyle w:val="Style20"/>
        <w:widowControl/>
        <w:numPr>
          <w:ilvl w:val="0"/>
          <w:numId w:val="29"/>
        </w:numPr>
        <w:tabs>
          <w:tab w:val="left" w:pos="851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68548E">
        <w:rPr>
          <w:color w:val="000000"/>
          <w:sz w:val="22"/>
          <w:szCs w:val="22"/>
          <w:lang w:eastAsia="en-US"/>
        </w:rPr>
        <w:t xml:space="preserve">применимое определение происхождения (Приложение 1 </w:t>
      </w:r>
      <w:r w:rsidRPr="0068548E">
        <w:rPr>
          <w:rStyle w:val="FontStyle33"/>
          <w:sz w:val="22"/>
          <w:szCs w:val="22"/>
          <w:lang w:eastAsia="en-US"/>
        </w:rPr>
        <w:t>стандарта цепочки поставок</w:t>
      </w:r>
      <w:r w:rsidRPr="0068548E">
        <w:rPr>
          <w:color w:val="000000"/>
          <w:sz w:val="22"/>
          <w:szCs w:val="22"/>
          <w:lang w:eastAsia="en-US"/>
        </w:rPr>
        <w:t>),</w:t>
      </w:r>
    </w:p>
    <w:p w:rsidR="00EA28A6" w:rsidRPr="0068548E" w:rsidRDefault="0068548E" w:rsidP="00225829">
      <w:pPr>
        <w:pStyle w:val="Style20"/>
        <w:widowControl/>
        <w:numPr>
          <w:ilvl w:val="0"/>
          <w:numId w:val="29"/>
        </w:numPr>
        <w:tabs>
          <w:tab w:val="left" w:pos="851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68548E">
        <w:rPr>
          <w:color w:val="000000"/>
          <w:sz w:val="22"/>
          <w:szCs w:val="22"/>
          <w:lang w:eastAsia="en-US"/>
        </w:rPr>
        <w:t>Правила использования логотипа PEFC, и</w:t>
      </w:r>
    </w:p>
    <w:p w:rsidR="00EA28A6" w:rsidRPr="0068548E" w:rsidRDefault="0068548E" w:rsidP="00225829">
      <w:pPr>
        <w:pStyle w:val="Style20"/>
        <w:widowControl/>
        <w:numPr>
          <w:ilvl w:val="0"/>
          <w:numId w:val="29"/>
        </w:numPr>
        <w:tabs>
          <w:tab w:val="left" w:pos="851"/>
        </w:tabs>
        <w:spacing w:after="120" w:line="240" w:lineRule="auto"/>
        <w:ind w:left="993" w:hanging="709"/>
        <w:rPr>
          <w:color w:val="000000"/>
          <w:sz w:val="22"/>
          <w:szCs w:val="22"/>
          <w:lang w:val="en-US" w:eastAsia="en-US"/>
        </w:rPr>
      </w:pPr>
      <w:r w:rsidRPr="0068548E">
        <w:rPr>
          <w:color w:val="000000"/>
          <w:sz w:val="22"/>
          <w:szCs w:val="22"/>
          <w:lang w:eastAsia="en-US"/>
        </w:rPr>
        <w:t>требования по недопущению сырья из сомнительных источников (Приложение 2 стандарта цепочки поставок).</w:t>
      </w:r>
    </w:p>
    <w:p w:rsidR="00EA28A6" w:rsidRPr="00A03B94" w:rsidRDefault="00225829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>
        <w:rPr>
          <w:rStyle w:val="FontStyle33"/>
          <w:sz w:val="22"/>
          <w:szCs w:val="22"/>
          <w:lang w:eastAsia="en-US"/>
        </w:rPr>
        <w:t>11.3</w:t>
      </w:r>
      <w:r>
        <w:rPr>
          <w:rStyle w:val="FontStyle33"/>
          <w:sz w:val="22"/>
          <w:szCs w:val="22"/>
          <w:lang w:eastAsia="en-US"/>
        </w:rPr>
        <w:tab/>
      </w:r>
      <w:r w:rsidR="0068548E" w:rsidRPr="003A78DB">
        <w:rPr>
          <w:rStyle w:val="FontStyle33"/>
          <w:sz w:val="22"/>
          <w:szCs w:val="22"/>
          <w:lang w:eastAsia="en-US"/>
        </w:rPr>
        <w:t>Если сертификационные критерии для отдельных видов продукции/групп продукции различаются, определение</w:t>
      </w:r>
      <w:r w:rsidR="003A78DB" w:rsidRPr="003A78DB">
        <w:rPr>
          <w:rStyle w:val="FontStyle33"/>
          <w:sz w:val="22"/>
          <w:szCs w:val="22"/>
          <w:lang w:eastAsia="en-US"/>
        </w:rPr>
        <w:t>, приведенное в п. 11.2, должно быть составлено для каждого вида/группы продукции.</w:t>
      </w:r>
    </w:p>
    <w:p w:rsidR="00EA28A6" w:rsidRPr="00A03B94" w:rsidRDefault="00EA28A6" w:rsidP="00A03B94">
      <w:pPr>
        <w:pStyle w:val="Style14"/>
        <w:widowControl/>
        <w:spacing w:after="120"/>
        <w:rPr>
          <w:sz w:val="22"/>
          <w:szCs w:val="22"/>
        </w:rPr>
      </w:pPr>
    </w:p>
    <w:p w:rsidR="00EA28A6" w:rsidRPr="00A03B94" w:rsidRDefault="00065152" w:rsidP="00E92776">
      <w:pPr>
        <w:pStyle w:val="Style14"/>
        <w:widowControl/>
        <w:spacing w:after="120"/>
        <w:outlineLvl w:val="0"/>
        <w:rPr>
          <w:rStyle w:val="FontStyle30"/>
          <w:lang w:val="en-US" w:eastAsia="en-US"/>
        </w:rPr>
      </w:pPr>
      <w:bookmarkStart w:id="84" w:name="_Toc387875057"/>
      <w:bookmarkStart w:id="85" w:name="_Toc387875412"/>
      <w:bookmarkStart w:id="86" w:name="_Toc387875577"/>
      <w:r>
        <w:rPr>
          <w:rStyle w:val="FontStyle30"/>
          <w:lang w:eastAsia="en-US"/>
        </w:rPr>
        <w:t>12</w:t>
      </w:r>
      <w:r>
        <w:rPr>
          <w:rStyle w:val="FontStyle30"/>
          <w:lang w:eastAsia="en-US"/>
        </w:rPr>
        <w:tab/>
      </w:r>
      <w:r w:rsidR="003A78DB" w:rsidRPr="003A78DB">
        <w:rPr>
          <w:rStyle w:val="FontStyle30"/>
          <w:lang w:eastAsia="en-US"/>
        </w:rPr>
        <w:t>Решение о сертификации</w:t>
      </w:r>
      <w:bookmarkEnd w:id="84"/>
      <w:bookmarkEnd w:id="85"/>
      <w:bookmarkEnd w:id="86"/>
    </w:p>
    <w:p w:rsidR="00065152" w:rsidRDefault="00065152" w:rsidP="00A16831">
      <w:pPr>
        <w:pStyle w:val="Style8"/>
        <w:widowControl/>
        <w:spacing w:after="120"/>
        <w:rPr>
          <w:color w:val="000000"/>
          <w:sz w:val="22"/>
          <w:szCs w:val="22"/>
          <w:lang w:eastAsia="en-US"/>
        </w:rPr>
      </w:pPr>
    </w:p>
    <w:p w:rsidR="00EA28A6" w:rsidRPr="00A03B94" w:rsidRDefault="003A78DB" w:rsidP="00A16831">
      <w:pPr>
        <w:pStyle w:val="Style8"/>
        <w:widowControl/>
        <w:spacing w:after="120"/>
        <w:rPr>
          <w:rStyle w:val="FontStyle33"/>
          <w:sz w:val="22"/>
          <w:szCs w:val="22"/>
          <w:lang w:val="en-US" w:eastAsia="en-US"/>
        </w:rPr>
      </w:pPr>
      <w:r w:rsidRPr="003A78DB">
        <w:rPr>
          <w:color w:val="000000"/>
          <w:sz w:val="22"/>
          <w:szCs w:val="22"/>
          <w:lang w:eastAsia="en-US"/>
        </w:rPr>
        <w:t>Применяются все требования, приведенные в п. 12 Руководства 65 ИСО/МЭК и в Руководстве 5 IAF.</w:t>
      </w:r>
      <w:r w:rsidR="00EA28A6" w:rsidRPr="00A03B94">
        <w:rPr>
          <w:rStyle w:val="FontStyle33"/>
          <w:sz w:val="22"/>
          <w:szCs w:val="22"/>
          <w:lang w:val="en-US" w:eastAsia="en-US"/>
        </w:rPr>
        <w:t xml:space="preserve"> </w:t>
      </w:r>
    </w:p>
    <w:p w:rsidR="00E92776" w:rsidRDefault="00E92776" w:rsidP="00A03B94">
      <w:pPr>
        <w:pStyle w:val="Style8"/>
        <w:widowControl/>
        <w:spacing w:after="120"/>
        <w:jc w:val="left"/>
        <w:rPr>
          <w:rStyle w:val="FontStyle31"/>
          <w:sz w:val="22"/>
          <w:szCs w:val="22"/>
          <w:lang w:val="en-US" w:eastAsia="en-US"/>
        </w:rPr>
      </w:pPr>
    </w:p>
    <w:p w:rsidR="00EA28A6" w:rsidRPr="00A03B94" w:rsidRDefault="00065152" w:rsidP="00E92776">
      <w:pPr>
        <w:pStyle w:val="Style8"/>
        <w:widowControl/>
        <w:spacing w:after="120"/>
        <w:jc w:val="left"/>
        <w:outlineLvl w:val="1"/>
        <w:rPr>
          <w:rStyle w:val="FontStyle31"/>
          <w:sz w:val="22"/>
          <w:szCs w:val="22"/>
          <w:lang w:val="en-US" w:eastAsia="en-US"/>
        </w:rPr>
      </w:pPr>
      <w:bookmarkStart w:id="87" w:name="_Toc387875058"/>
      <w:bookmarkStart w:id="88" w:name="_Toc387875413"/>
      <w:bookmarkStart w:id="89" w:name="_Toc387875578"/>
      <w:r>
        <w:rPr>
          <w:rStyle w:val="FontStyle31"/>
          <w:sz w:val="22"/>
          <w:szCs w:val="22"/>
          <w:lang w:eastAsia="en-US"/>
        </w:rPr>
        <w:t>12.1</w:t>
      </w:r>
      <w:r>
        <w:rPr>
          <w:rStyle w:val="FontStyle31"/>
          <w:sz w:val="22"/>
          <w:szCs w:val="22"/>
          <w:lang w:eastAsia="en-US"/>
        </w:rPr>
        <w:tab/>
      </w:r>
      <w:r w:rsidR="003A78DB" w:rsidRPr="003A78DB">
        <w:rPr>
          <w:rStyle w:val="FontStyle31"/>
          <w:sz w:val="22"/>
          <w:szCs w:val="22"/>
          <w:lang w:eastAsia="en-US"/>
        </w:rPr>
        <w:t>Несоответствия</w:t>
      </w:r>
      <w:bookmarkEnd w:id="87"/>
      <w:bookmarkEnd w:id="88"/>
      <w:bookmarkEnd w:id="89"/>
    </w:p>
    <w:p w:rsidR="00EA28A6" w:rsidRPr="003A78DB" w:rsidRDefault="003A78DB" w:rsidP="003A78DB">
      <w:pPr>
        <w:pStyle w:val="Style16"/>
        <w:widowControl/>
        <w:numPr>
          <w:ilvl w:val="0"/>
          <w:numId w:val="30"/>
        </w:numPr>
        <w:tabs>
          <w:tab w:val="left" w:pos="715"/>
        </w:tabs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3A78DB">
        <w:rPr>
          <w:color w:val="000000"/>
          <w:sz w:val="22"/>
          <w:szCs w:val="22"/>
          <w:lang w:eastAsia="en-US"/>
        </w:rPr>
        <w:t>Выявленные в результате аудита несоответствия должны быть распределены на категории значительных несоответствий, незначительных несоответствий и замечаний.</w:t>
      </w:r>
    </w:p>
    <w:p w:rsidR="00EA28A6" w:rsidRPr="003A78DB" w:rsidRDefault="003A78DB" w:rsidP="003A78DB">
      <w:pPr>
        <w:pStyle w:val="Style16"/>
        <w:widowControl/>
        <w:numPr>
          <w:ilvl w:val="0"/>
          <w:numId w:val="30"/>
        </w:numPr>
        <w:tabs>
          <w:tab w:val="left" w:pos="715"/>
        </w:tabs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3A78DB">
        <w:rPr>
          <w:color w:val="000000"/>
          <w:sz w:val="22"/>
          <w:szCs w:val="22"/>
          <w:lang w:eastAsia="en-US"/>
        </w:rPr>
        <w:t>Значительные и незначительные несоответствия должны быть устранены, а корректирующие действия проверены органом по сертификации до выдачи сертификата и ресертификации.</w:t>
      </w:r>
    </w:p>
    <w:p w:rsidR="00EA28A6" w:rsidRPr="00A16831" w:rsidRDefault="003A78DB" w:rsidP="00A03B94">
      <w:pPr>
        <w:pStyle w:val="Style16"/>
        <w:widowControl/>
        <w:numPr>
          <w:ilvl w:val="0"/>
          <w:numId w:val="30"/>
        </w:numPr>
        <w:tabs>
          <w:tab w:val="left" w:pos="715"/>
        </w:tabs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A30E50">
        <w:rPr>
          <w:color w:val="000000"/>
          <w:sz w:val="22"/>
          <w:szCs w:val="22"/>
          <w:lang w:eastAsia="en-US"/>
        </w:rPr>
        <w:t>Организация-заказчик устраняет выявленные в ходе надзорного аудита значительные и незначительные несоответствия при помощи корректирующего(их) действия(ий).</w:t>
      </w:r>
      <w:r w:rsidR="00EA28A6" w:rsidRPr="00A30E50">
        <w:rPr>
          <w:rStyle w:val="FontStyle33"/>
          <w:sz w:val="22"/>
          <w:szCs w:val="22"/>
          <w:lang w:val="en-US" w:eastAsia="en-US"/>
        </w:rPr>
        <w:t xml:space="preserve"> </w:t>
      </w:r>
      <w:r w:rsidRPr="00A30E50">
        <w:rPr>
          <w:color w:val="000000"/>
          <w:sz w:val="22"/>
          <w:szCs w:val="22"/>
          <w:lang w:eastAsia="en-US"/>
        </w:rPr>
        <w:t>Орган по сертификации должен пересмотреть и принять план корректирующих действий.</w:t>
      </w:r>
      <w:r w:rsidR="00EA28A6" w:rsidRPr="00A30E50">
        <w:rPr>
          <w:rStyle w:val="FontStyle33"/>
          <w:sz w:val="22"/>
          <w:szCs w:val="22"/>
          <w:lang w:val="en-US" w:eastAsia="en-US"/>
        </w:rPr>
        <w:t xml:space="preserve"> </w:t>
      </w:r>
      <w:r w:rsidRPr="00A30E50">
        <w:rPr>
          <w:color w:val="000000"/>
          <w:sz w:val="22"/>
          <w:szCs w:val="22"/>
          <w:lang w:eastAsia="en-US"/>
        </w:rPr>
        <w:t>Срок, отведенный на выполнение корректирующего(их) действ</w:t>
      </w:r>
      <w:r w:rsidR="00A16831">
        <w:rPr>
          <w:color w:val="000000"/>
          <w:sz w:val="22"/>
          <w:szCs w:val="22"/>
          <w:lang w:eastAsia="en-US"/>
        </w:rPr>
        <w:t>и</w:t>
      </w:r>
      <w:r w:rsidRPr="00A30E50">
        <w:rPr>
          <w:color w:val="000000"/>
          <w:sz w:val="22"/>
          <w:szCs w:val="22"/>
          <w:lang w:eastAsia="en-US"/>
        </w:rPr>
        <w:t>я(ий) для устранения значительных несоответствия, выявленных в ходе надзорного аудита</w:t>
      </w:r>
      <w:r w:rsidR="00A30E50" w:rsidRPr="00A30E50">
        <w:rPr>
          <w:color w:val="000000"/>
          <w:sz w:val="22"/>
          <w:szCs w:val="22"/>
          <w:lang w:eastAsia="en-US"/>
        </w:rPr>
        <w:t>, и проверки выполнения таких действий органом по сертификации, устанавливается согласно правилам органа по сертификации, но не должен превышать 3 месяца.</w:t>
      </w:r>
      <w:r w:rsidR="00EA28A6" w:rsidRPr="00A30E50">
        <w:rPr>
          <w:rStyle w:val="FontStyle33"/>
          <w:sz w:val="22"/>
          <w:szCs w:val="22"/>
          <w:lang w:val="en-US" w:eastAsia="en-US"/>
        </w:rPr>
        <w:t xml:space="preserve"> </w:t>
      </w:r>
      <w:r w:rsidR="00A30E50" w:rsidRPr="00A30E50">
        <w:rPr>
          <w:color w:val="000000"/>
          <w:sz w:val="22"/>
          <w:szCs w:val="22"/>
          <w:lang w:eastAsia="en-US"/>
        </w:rPr>
        <w:t xml:space="preserve">Проверка </w:t>
      </w:r>
      <w:proofErr w:type="gramStart"/>
      <w:r w:rsidR="00A30E50" w:rsidRPr="00A30E50">
        <w:rPr>
          <w:color w:val="000000"/>
          <w:sz w:val="22"/>
          <w:szCs w:val="22"/>
          <w:lang w:eastAsia="en-US"/>
        </w:rPr>
        <w:t>выполнения</w:t>
      </w:r>
      <w:proofErr w:type="gramEnd"/>
      <w:r w:rsidR="00A30E50" w:rsidRPr="00A30E50">
        <w:rPr>
          <w:color w:val="000000"/>
          <w:sz w:val="22"/>
          <w:szCs w:val="22"/>
          <w:lang w:eastAsia="en-US"/>
        </w:rPr>
        <w:t xml:space="preserve"> корректирующего(их) действия(ий) для устранения незначительных несоответствий производится не позднее следующего аудита.</w:t>
      </w:r>
    </w:p>
    <w:p w:rsidR="00EA28A6" w:rsidRPr="00A03B94" w:rsidRDefault="00A30E50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A30E50">
        <w:rPr>
          <w:rStyle w:val="FontStyle33"/>
          <w:sz w:val="22"/>
          <w:szCs w:val="22"/>
          <w:lang w:eastAsia="en-US"/>
        </w:rPr>
        <w:t>1</w:t>
      </w:r>
      <w:r w:rsidR="00A16831">
        <w:rPr>
          <w:rStyle w:val="FontStyle33"/>
          <w:sz w:val="22"/>
          <w:szCs w:val="22"/>
          <w:lang w:eastAsia="en-US"/>
        </w:rPr>
        <w:t>2.1.4</w:t>
      </w:r>
      <w:r w:rsidR="00A16831">
        <w:rPr>
          <w:rStyle w:val="FontStyle33"/>
          <w:sz w:val="22"/>
          <w:szCs w:val="22"/>
          <w:lang w:eastAsia="en-US"/>
        </w:rPr>
        <w:tab/>
      </w:r>
      <w:r w:rsidRPr="00A30E50">
        <w:rPr>
          <w:color w:val="000000"/>
          <w:sz w:val="22"/>
          <w:szCs w:val="22"/>
          <w:lang w:eastAsia="en-US"/>
        </w:rPr>
        <w:t xml:space="preserve">Проверка </w:t>
      </w:r>
      <w:proofErr w:type="gramStart"/>
      <w:r w:rsidRPr="00A30E50">
        <w:rPr>
          <w:color w:val="000000"/>
          <w:sz w:val="22"/>
          <w:szCs w:val="22"/>
          <w:lang w:eastAsia="en-US"/>
        </w:rPr>
        <w:t>выполнения</w:t>
      </w:r>
      <w:proofErr w:type="gramEnd"/>
      <w:r w:rsidRPr="00A30E50">
        <w:rPr>
          <w:color w:val="000000"/>
          <w:sz w:val="22"/>
          <w:szCs w:val="22"/>
          <w:lang w:eastAsia="en-US"/>
        </w:rPr>
        <w:t xml:space="preserve"> корректирующего(их) действия(ий) для устранения всех несоответствий, выявленных в ходе надзорного и ресертификацинного аудитов проводится путем выездного аудита или иным приемлемым способом.</w:t>
      </w:r>
    </w:p>
    <w:p w:rsidR="00EA28A6" w:rsidRPr="00A03B94" w:rsidRDefault="00EA28A6" w:rsidP="00A03B94">
      <w:pPr>
        <w:pStyle w:val="Style11"/>
        <w:widowControl/>
        <w:spacing w:after="120"/>
        <w:rPr>
          <w:sz w:val="22"/>
          <w:szCs w:val="22"/>
        </w:rPr>
      </w:pPr>
    </w:p>
    <w:p w:rsidR="00EA28A6" w:rsidRPr="00A03B94" w:rsidRDefault="00A16831" w:rsidP="00E92776">
      <w:pPr>
        <w:pStyle w:val="Style11"/>
        <w:widowControl/>
        <w:spacing w:after="120"/>
        <w:outlineLvl w:val="1"/>
        <w:rPr>
          <w:rStyle w:val="FontStyle31"/>
          <w:sz w:val="22"/>
          <w:szCs w:val="22"/>
          <w:lang w:val="en-US" w:eastAsia="en-US"/>
        </w:rPr>
      </w:pPr>
      <w:bookmarkStart w:id="90" w:name="_Toc387875059"/>
      <w:bookmarkStart w:id="91" w:name="_Toc387875414"/>
      <w:bookmarkStart w:id="92" w:name="_Toc387875579"/>
      <w:r>
        <w:rPr>
          <w:rStyle w:val="FontStyle31"/>
          <w:sz w:val="22"/>
          <w:szCs w:val="22"/>
          <w:lang w:eastAsia="en-US"/>
        </w:rPr>
        <w:t>12.2</w:t>
      </w:r>
      <w:r>
        <w:rPr>
          <w:rStyle w:val="FontStyle31"/>
          <w:sz w:val="22"/>
          <w:szCs w:val="22"/>
          <w:lang w:eastAsia="en-US"/>
        </w:rPr>
        <w:tab/>
      </w:r>
      <w:r w:rsidR="00A30E50" w:rsidRPr="00A30E50">
        <w:rPr>
          <w:rStyle w:val="FontStyle31"/>
          <w:sz w:val="22"/>
          <w:szCs w:val="22"/>
          <w:lang w:eastAsia="en-US"/>
        </w:rPr>
        <w:t>Документ о сертификации</w:t>
      </w:r>
      <w:bookmarkEnd w:id="90"/>
      <w:bookmarkEnd w:id="91"/>
      <w:bookmarkEnd w:id="92"/>
    </w:p>
    <w:p w:rsidR="00EA28A6" w:rsidRPr="00A03B94" w:rsidRDefault="00EA28A6" w:rsidP="00A03B94">
      <w:pPr>
        <w:pStyle w:val="Style10"/>
        <w:widowControl/>
        <w:spacing w:after="120" w:line="240" w:lineRule="auto"/>
        <w:jc w:val="left"/>
        <w:rPr>
          <w:sz w:val="22"/>
          <w:szCs w:val="22"/>
        </w:rPr>
      </w:pPr>
    </w:p>
    <w:p w:rsidR="00EA28A6" w:rsidRPr="00A03B94" w:rsidRDefault="00A16831" w:rsidP="00A16831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>
        <w:rPr>
          <w:rStyle w:val="FontStyle33"/>
          <w:sz w:val="22"/>
          <w:szCs w:val="22"/>
          <w:lang w:eastAsia="en-US"/>
        </w:rPr>
        <w:t>12.2.1</w:t>
      </w:r>
      <w:r>
        <w:rPr>
          <w:rStyle w:val="FontStyle33"/>
          <w:sz w:val="22"/>
          <w:szCs w:val="22"/>
          <w:lang w:eastAsia="en-US"/>
        </w:rPr>
        <w:tab/>
      </w:r>
      <w:r w:rsidR="00A30E50" w:rsidRPr="00A30E50">
        <w:rPr>
          <w:rStyle w:val="FontStyle33"/>
          <w:sz w:val="22"/>
          <w:szCs w:val="22"/>
          <w:lang w:eastAsia="en-US"/>
        </w:rPr>
        <w:t>Документ о сертификации должен включать в себя, по меньшей мере, следующую информацию:</w:t>
      </w:r>
    </w:p>
    <w:p w:rsidR="00EA28A6" w:rsidRPr="00A30E50" w:rsidRDefault="00A30E50" w:rsidP="00225829">
      <w:pPr>
        <w:pStyle w:val="Style20"/>
        <w:widowControl/>
        <w:numPr>
          <w:ilvl w:val="0"/>
          <w:numId w:val="31"/>
        </w:numPr>
        <w:tabs>
          <w:tab w:val="left" w:pos="720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A30E50">
        <w:rPr>
          <w:color w:val="000000"/>
          <w:sz w:val="22"/>
          <w:szCs w:val="22"/>
          <w:lang w:eastAsia="en-US"/>
        </w:rPr>
        <w:t>обозначение органа по сертификации,</w:t>
      </w:r>
    </w:p>
    <w:p w:rsidR="00EA28A6" w:rsidRPr="00A30E50" w:rsidRDefault="00A30E50" w:rsidP="00225829">
      <w:pPr>
        <w:pStyle w:val="Style20"/>
        <w:widowControl/>
        <w:numPr>
          <w:ilvl w:val="0"/>
          <w:numId w:val="31"/>
        </w:numPr>
        <w:tabs>
          <w:tab w:val="left" w:pos="720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A30E50">
        <w:rPr>
          <w:color w:val="000000"/>
          <w:sz w:val="22"/>
          <w:szCs w:val="22"/>
          <w:lang w:eastAsia="en-US"/>
        </w:rPr>
        <w:t>название и адрес организации-заказчика или ее частей, цепочка поставок которых является предметом сертификации,</w:t>
      </w:r>
    </w:p>
    <w:p w:rsidR="00EA28A6" w:rsidRPr="00A30E50" w:rsidRDefault="00A30E50" w:rsidP="00225829">
      <w:pPr>
        <w:pStyle w:val="Style20"/>
        <w:widowControl/>
        <w:numPr>
          <w:ilvl w:val="0"/>
          <w:numId w:val="31"/>
        </w:numPr>
        <w:tabs>
          <w:tab w:val="left" w:pos="720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A30E50">
        <w:rPr>
          <w:color w:val="000000"/>
          <w:sz w:val="22"/>
          <w:szCs w:val="22"/>
          <w:lang w:eastAsia="en-US"/>
        </w:rPr>
        <w:t xml:space="preserve">область действия сертификата (см. </w:t>
      </w:r>
      <w:r w:rsidRPr="00A30E50">
        <w:rPr>
          <w:rStyle w:val="FontStyle33"/>
          <w:sz w:val="22"/>
          <w:szCs w:val="22"/>
          <w:lang w:eastAsia="en-US"/>
        </w:rPr>
        <w:t>12.2.2),</w:t>
      </w:r>
    </w:p>
    <w:p w:rsidR="00EA28A6" w:rsidRPr="00225829" w:rsidRDefault="00A30E50" w:rsidP="00225829">
      <w:pPr>
        <w:pStyle w:val="Style20"/>
        <w:widowControl/>
        <w:numPr>
          <w:ilvl w:val="0"/>
          <w:numId w:val="31"/>
        </w:numPr>
        <w:tabs>
          <w:tab w:val="left" w:pos="720"/>
        </w:tabs>
        <w:spacing w:after="120" w:line="240" w:lineRule="auto"/>
        <w:ind w:left="993" w:hanging="709"/>
        <w:rPr>
          <w:color w:val="000000"/>
          <w:sz w:val="22"/>
          <w:szCs w:val="22"/>
          <w:lang w:val="en-US" w:eastAsia="en-US"/>
        </w:rPr>
      </w:pPr>
      <w:r w:rsidRPr="00A30E50">
        <w:rPr>
          <w:color w:val="000000"/>
          <w:sz w:val="22"/>
          <w:szCs w:val="22"/>
          <w:lang w:eastAsia="en-US"/>
        </w:rPr>
        <w:t xml:space="preserve">предписанный органом по аккредитации знак об аккредитации (включая номер аккредитационного свидетельства, где применимо) и дата выдачи, продления или возобновления сертификации, а также дата истечения срока действия или дата ресертификации (см. </w:t>
      </w:r>
      <w:r w:rsidRPr="00A30E50">
        <w:rPr>
          <w:rStyle w:val="FontStyle33"/>
          <w:sz w:val="22"/>
          <w:szCs w:val="22"/>
          <w:lang w:eastAsia="en-US"/>
        </w:rPr>
        <w:t>12.2.6). Дата вступления в силу на документе о сертификации не должна быть раньше даты решения о сертификации, и</w:t>
      </w:r>
    </w:p>
    <w:p w:rsidR="00EA28A6" w:rsidRPr="00A30E50" w:rsidRDefault="00A30E50" w:rsidP="00A16831">
      <w:pPr>
        <w:pStyle w:val="Style20"/>
        <w:widowControl/>
        <w:numPr>
          <w:ilvl w:val="0"/>
          <w:numId w:val="32"/>
        </w:numPr>
        <w:tabs>
          <w:tab w:val="left" w:pos="720"/>
        </w:tabs>
        <w:spacing w:after="120" w:line="240" w:lineRule="auto"/>
        <w:ind w:firstLine="0"/>
        <w:rPr>
          <w:color w:val="000000"/>
          <w:sz w:val="22"/>
          <w:szCs w:val="22"/>
          <w:lang w:val="en-US" w:eastAsia="en-US"/>
        </w:rPr>
      </w:pPr>
      <w:r w:rsidRPr="00A30E50">
        <w:rPr>
          <w:color w:val="000000"/>
          <w:sz w:val="22"/>
          <w:szCs w:val="22"/>
          <w:lang w:eastAsia="en-US"/>
        </w:rPr>
        <w:t>Область распространения документа о сертификации должна включать в себя, по меньшей мере, следующую информацию:</w:t>
      </w:r>
    </w:p>
    <w:p w:rsidR="00EA28A6" w:rsidRPr="00A30E50" w:rsidRDefault="00A30E50" w:rsidP="00225829">
      <w:pPr>
        <w:pStyle w:val="Style20"/>
        <w:widowControl/>
        <w:numPr>
          <w:ilvl w:val="0"/>
          <w:numId w:val="33"/>
        </w:numPr>
        <w:tabs>
          <w:tab w:val="left" w:pos="993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A30E50">
        <w:rPr>
          <w:color w:val="000000"/>
          <w:sz w:val="22"/>
          <w:szCs w:val="22"/>
          <w:lang w:eastAsia="en-US"/>
        </w:rPr>
        <w:t>обозначение стандарта цепочки поставок,</w:t>
      </w:r>
    </w:p>
    <w:p w:rsidR="00EA28A6" w:rsidRPr="00A30E50" w:rsidRDefault="00A30E50" w:rsidP="00225829">
      <w:pPr>
        <w:pStyle w:val="Style20"/>
        <w:widowControl/>
        <w:numPr>
          <w:ilvl w:val="0"/>
          <w:numId w:val="33"/>
        </w:numPr>
        <w:tabs>
          <w:tab w:val="left" w:pos="993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A30E50">
        <w:rPr>
          <w:color w:val="000000"/>
          <w:sz w:val="22"/>
          <w:szCs w:val="22"/>
          <w:lang w:eastAsia="en-US"/>
        </w:rPr>
        <w:t>применяемый метод цепочки поставок,</w:t>
      </w:r>
    </w:p>
    <w:p w:rsidR="00EA28A6" w:rsidRPr="00A30E50" w:rsidRDefault="00A30E50" w:rsidP="00225829">
      <w:pPr>
        <w:pStyle w:val="Style20"/>
        <w:widowControl/>
        <w:numPr>
          <w:ilvl w:val="0"/>
          <w:numId w:val="33"/>
        </w:numPr>
        <w:tabs>
          <w:tab w:val="left" w:pos="993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A30E50">
        <w:rPr>
          <w:color w:val="000000"/>
          <w:sz w:val="22"/>
          <w:szCs w:val="22"/>
          <w:lang w:eastAsia="en-US"/>
        </w:rPr>
        <w:t>применяемое определение происхождения сырья (Приложение 1 стандарта цепочки поставок), и</w:t>
      </w:r>
    </w:p>
    <w:p w:rsidR="00EA28A6" w:rsidRPr="00A30E50" w:rsidRDefault="00A30E50" w:rsidP="00225829">
      <w:pPr>
        <w:pStyle w:val="Style20"/>
        <w:widowControl/>
        <w:numPr>
          <w:ilvl w:val="0"/>
          <w:numId w:val="33"/>
        </w:numPr>
        <w:tabs>
          <w:tab w:val="left" w:pos="993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A30E50">
        <w:rPr>
          <w:color w:val="000000"/>
          <w:sz w:val="22"/>
          <w:szCs w:val="22"/>
          <w:lang w:eastAsia="en-US"/>
        </w:rPr>
        <w:t>виды продукции, включенные в цепочку поставок.</w:t>
      </w:r>
    </w:p>
    <w:p w:rsidR="00EA28A6" w:rsidRPr="00322F6C" w:rsidRDefault="00322F6C" w:rsidP="00322F6C">
      <w:pPr>
        <w:pStyle w:val="Style16"/>
        <w:widowControl/>
        <w:numPr>
          <w:ilvl w:val="0"/>
          <w:numId w:val="34"/>
        </w:numPr>
        <w:tabs>
          <w:tab w:val="left" w:pos="720"/>
        </w:tabs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322F6C">
        <w:rPr>
          <w:color w:val="000000"/>
          <w:sz w:val="22"/>
          <w:szCs w:val="22"/>
          <w:lang w:eastAsia="en-US"/>
        </w:rPr>
        <w:t>Если национальный идентификатор стандарта цепочки поставок отличается от международного, в сертификате цепочки поставок, кроме национального идентификатора, указывается международный идентификатор, т.е. PEFC ST 2002:2010 Цепочка поставок лесопродукции – Требования.</w:t>
      </w:r>
    </w:p>
    <w:p w:rsidR="00EA28A6" w:rsidRPr="00225829" w:rsidRDefault="00322F6C" w:rsidP="00A03B94">
      <w:pPr>
        <w:pStyle w:val="Style19"/>
        <w:widowControl/>
        <w:spacing w:after="120" w:line="240" w:lineRule="auto"/>
        <w:ind w:right="10"/>
        <w:rPr>
          <w:rStyle w:val="FontStyle29"/>
          <w:sz w:val="20"/>
          <w:szCs w:val="20"/>
          <w:lang w:val="en-US" w:eastAsia="en-US"/>
        </w:rPr>
      </w:pPr>
      <w:r w:rsidRPr="00225829">
        <w:rPr>
          <w:color w:val="000000"/>
          <w:sz w:val="20"/>
          <w:szCs w:val="20"/>
          <w:lang w:eastAsia="en-US"/>
        </w:rPr>
        <w:t>Примечание:</w:t>
      </w:r>
      <w:r w:rsidR="00EA28A6" w:rsidRPr="00225829">
        <w:rPr>
          <w:rStyle w:val="FontStyle29"/>
          <w:sz w:val="20"/>
          <w:szCs w:val="20"/>
          <w:lang w:val="en-US" w:eastAsia="en-US"/>
        </w:rPr>
        <w:t xml:space="preserve"> </w:t>
      </w:r>
      <w:r w:rsidRPr="00225829">
        <w:rPr>
          <w:color w:val="000000"/>
          <w:sz w:val="20"/>
          <w:szCs w:val="20"/>
          <w:lang w:eastAsia="en-US"/>
        </w:rPr>
        <w:t>Идентификатор стандарта цепочки поставок должен ссылаться на версию стандарта цепочки поставок, по которому проводилась оценка и который был действителен на момент выдачи сертификата.</w:t>
      </w:r>
      <w:r w:rsidR="00EA28A6" w:rsidRPr="00225829">
        <w:rPr>
          <w:rStyle w:val="FontStyle29"/>
          <w:sz w:val="20"/>
          <w:szCs w:val="20"/>
          <w:lang w:val="en-US" w:eastAsia="en-US"/>
        </w:rPr>
        <w:t xml:space="preserve"> </w:t>
      </w:r>
      <w:r w:rsidRPr="00225829">
        <w:rPr>
          <w:color w:val="000000"/>
          <w:sz w:val="20"/>
          <w:szCs w:val="20"/>
          <w:lang w:eastAsia="en-US"/>
        </w:rPr>
        <w:t xml:space="preserve">Для того, чтобы избежать необходимости выдавать новый документ о сертификации при каждом изменении цепочки поставок, в обозначение стандарта цепочки поставок следует включить фразу «с поправками на соответствующий момент» со ссылкой на интернет-сайт Совета PEFC </w:t>
      </w:r>
      <w:r w:rsidRPr="00225829">
        <w:rPr>
          <w:sz w:val="20"/>
          <w:szCs w:val="20"/>
          <w:lang w:eastAsia="en-US"/>
        </w:rPr>
        <w:t>(www.pefc.org)</w:t>
      </w:r>
      <w:r w:rsidRPr="00225829">
        <w:rPr>
          <w:color w:val="000000"/>
          <w:sz w:val="20"/>
          <w:szCs w:val="20"/>
          <w:lang w:eastAsia="en-US"/>
        </w:rPr>
        <w:t>, где размещены поправки к действующей версии стандарта цепочки поставок.</w:t>
      </w:r>
    </w:p>
    <w:p w:rsidR="00EA28A6" w:rsidRPr="00322F6C" w:rsidRDefault="00322F6C" w:rsidP="00322F6C">
      <w:pPr>
        <w:pStyle w:val="Style16"/>
        <w:widowControl/>
        <w:numPr>
          <w:ilvl w:val="0"/>
          <w:numId w:val="35"/>
        </w:numPr>
        <w:tabs>
          <w:tab w:val="left" w:pos="720"/>
        </w:tabs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322F6C">
        <w:rPr>
          <w:color w:val="000000"/>
          <w:sz w:val="22"/>
          <w:szCs w:val="22"/>
          <w:lang w:eastAsia="en-US"/>
        </w:rPr>
        <w:t>В случае использования разных определений происхождения сырья для разных видов/групп продукции, область распространения документа о сертификации указывается по каждому виду продукции (</w:t>
      </w:r>
      <w:r w:rsidRPr="00322F6C">
        <w:rPr>
          <w:rStyle w:val="FontStyle33"/>
          <w:sz w:val="22"/>
          <w:szCs w:val="22"/>
          <w:lang w:eastAsia="en-US"/>
        </w:rPr>
        <w:t>12.2.2 b).</w:t>
      </w:r>
      <w:r w:rsidR="00EA28A6" w:rsidRPr="00322F6C">
        <w:rPr>
          <w:rStyle w:val="FontStyle33"/>
          <w:sz w:val="22"/>
          <w:szCs w:val="22"/>
          <w:lang w:val="en-US" w:eastAsia="en-US"/>
        </w:rPr>
        <w:t xml:space="preserve"> </w:t>
      </w:r>
      <w:r w:rsidRPr="00322F6C">
        <w:rPr>
          <w:color w:val="000000"/>
          <w:sz w:val="22"/>
          <w:szCs w:val="22"/>
          <w:lang w:eastAsia="en-US"/>
        </w:rPr>
        <w:t>Если область распространения сертификации включена в приложение к сертификату, в сертификат должна быть включена ссылка на приложение, являющееся его неотъемлемой частью.</w:t>
      </w:r>
    </w:p>
    <w:p w:rsidR="00EA28A6" w:rsidRPr="000321AC" w:rsidRDefault="000321AC" w:rsidP="000321AC">
      <w:pPr>
        <w:pStyle w:val="Style16"/>
        <w:widowControl/>
        <w:numPr>
          <w:ilvl w:val="0"/>
          <w:numId w:val="35"/>
        </w:numPr>
        <w:tabs>
          <w:tab w:val="left" w:pos="720"/>
        </w:tabs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0321AC">
        <w:rPr>
          <w:color w:val="000000"/>
          <w:sz w:val="22"/>
          <w:szCs w:val="22"/>
          <w:lang w:eastAsia="en-US"/>
        </w:rPr>
        <w:t xml:space="preserve">По запросу организации-заказчика орган по сертификации должен </w:t>
      </w:r>
      <w:r w:rsidR="00A16831" w:rsidRPr="000321AC">
        <w:rPr>
          <w:color w:val="000000"/>
          <w:sz w:val="22"/>
          <w:szCs w:val="22"/>
          <w:lang w:eastAsia="en-US"/>
        </w:rPr>
        <w:t>выдать</w:t>
      </w:r>
      <w:r w:rsidRPr="000321AC">
        <w:rPr>
          <w:color w:val="000000"/>
          <w:sz w:val="22"/>
          <w:szCs w:val="22"/>
          <w:lang w:eastAsia="en-US"/>
        </w:rPr>
        <w:t xml:space="preserve"> документ о сертификации на языке, признанном на международном уровне – или, по меньшей мере, на английском языке.</w:t>
      </w:r>
    </w:p>
    <w:p w:rsidR="00EA28A6" w:rsidRPr="000321AC" w:rsidRDefault="000321AC" w:rsidP="000321AC">
      <w:pPr>
        <w:pStyle w:val="Style20"/>
        <w:widowControl/>
        <w:numPr>
          <w:ilvl w:val="0"/>
          <w:numId w:val="35"/>
        </w:numPr>
        <w:tabs>
          <w:tab w:val="left" w:pos="720"/>
        </w:tabs>
        <w:spacing w:after="120" w:line="240" w:lineRule="auto"/>
        <w:ind w:firstLine="0"/>
        <w:jc w:val="left"/>
        <w:rPr>
          <w:rStyle w:val="FontStyle33"/>
          <w:sz w:val="22"/>
          <w:szCs w:val="22"/>
          <w:lang w:val="en-US" w:eastAsia="en-US"/>
        </w:rPr>
      </w:pPr>
      <w:r w:rsidRPr="000321AC">
        <w:rPr>
          <w:color w:val="000000"/>
          <w:sz w:val="22"/>
          <w:szCs w:val="22"/>
          <w:lang w:eastAsia="en-US"/>
        </w:rPr>
        <w:t xml:space="preserve"> Срок действия сертификации составляет не более 5 лет.</w:t>
      </w:r>
    </w:p>
    <w:p w:rsidR="00EA28A6" w:rsidRPr="000321AC" w:rsidRDefault="000321AC" w:rsidP="000321AC">
      <w:pPr>
        <w:pStyle w:val="Style16"/>
        <w:widowControl/>
        <w:numPr>
          <w:ilvl w:val="0"/>
          <w:numId w:val="35"/>
        </w:numPr>
        <w:tabs>
          <w:tab w:val="left" w:pos="720"/>
        </w:tabs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0321AC">
        <w:rPr>
          <w:color w:val="000000"/>
          <w:sz w:val="22"/>
          <w:szCs w:val="22"/>
          <w:lang w:eastAsia="en-US"/>
        </w:rPr>
        <w:t xml:space="preserve"> Орган по сертификации должен разместить в открытом доступе информацию о действительности и области распространения выданного документа о сертификации.</w:t>
      </w:r>
    </w:p>
    <w:p w:rsidR="00EA28A6" w:rsidRPr="00225829" w:rsidRDefault="000321AC" w:rsidP="00A16831">
      <w:pPr>
        <w:pStyle w:val="Style19"/>
        <w:widowControl/>
        <w:spacing w:after="120" w:line="240" w:lineRule="auto"/>
        <w:rPr>
          <w:rStyle w:val="FontStyle29"/>
          <w:sz w:val="20"/>
          <w:szCs w:val="20"/>
          <w:lang w:val="en-US" w:eastAsia="en-US"/>
        </w:rPr>
      </w:pPr>
      <w:r w:rsidRPr="00225829">
        <w:rPr>
          <w:color w:val="000000"/>
          <w:sz w:val="20"/>
          <w:szCs w:val="20"/>
          <w:lang w:eastAsia="en-US"/>
        </w:rPr>
        <w:t>Примечание:</w:t>
      </w:r>
      <w:r w:rsidR="00EA28A6" w:rsidRPr="00225829">
        <w:rPr>
          <w:rStyle w:val="FontStyle29"/>
          <w:sz w:val="20"/>
          <w:szCs w:val="20"/>
          <w:lang w:val="en-US" w:eastAsia="en-US"/>
        </w:rPr>
        <w:t xml:space="preserve"> </w:t>
      </w:r>
      <w:r w:rsidRPr="00225829">
        <w:rPr>
          <w:color w:val="000000"/>
          <w:sz w:val="20"/>
          <w:szCs w:val="20"/>
          <w:lang w:eastAsia="en-US"/>
        </w:rPr>
        <w:t>Интернет-сайт органа по сертификации является приемлемым и признанным средством размещения в открытом доступе такой информации.</w:t>
      </w:r>
    </w:p>
    <w:p w:rsidR="00EA28A6" w:rsidRPr="00A03B94" w:rsidRDefault="00225829" w:rsidP="00A03B94">
      <w:pPr>
        <w:pStyle w:val="Style16"/>
        <w:widowControl/>
        <w:tabs>
          <w:tab w:val="left" w:pos="715"/>
        </w:tabs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eastAsia="en-US"/>
        </w:rPr>
        <w:t>12.2.8</w:t>
      </w:r>
      <w:r>
        <w:rPr>
          <w:color w:val="000000"/>
          <w:sz w:val="22"/>
          <w:szCs w:val="22"/>
          <w:lang w:eastAsia="en-US"/>
        </w:rPr>
        <w:tab/>
      </w:r>
      <w:r w:rsidR="000321AC" w:rsidRPr="000321AC">
        <w:rPr>
          <w:color w:val="000000"/>
          <w:sz w:val="22"/>
          <w:szCs w:val="22"/>
          <w:lang w:eastAsia="en-US"/>
        </w:rPr>
        <w:t>Органы по сертификации незамедлительно информируют соответствующий национальный орган управления PEFC или Совет PEFC при отсутствии национального органа управления PEFC о выдаче, приостановке, отзыве или изменении области распространения сертификата.</w:t>
      </w:r>
    </w:p>
    <w:p w:rsidR="00EA28A6" w:rsidRPr="00A03B94" w:rsidRDefault="00EA28A6" w:rsidP="00A03B94">
      <w:pPr>
        <w:pStyle w:val="Style14"/>
        <w:widowControl/>
        <w:spacing w:after="120"/>
        <w:jc w:val="both"/>
        <w:rPr>
          <w:rStyle w:val="FontStyle30"/>
          <w:lang w:val="en-US" w:eastAsia="en-US"/>
        </w:rPr>
      </w:pPr>
      <w:bookmarkStart w:id="93" w:name="bookmark30"/>
    </w:p>
    <w:p w:rsidR="00EA28A6" w:rsidRPr="00A03B94" w:rsidRDefault="00EA28A6" w:rsidP="00E92776">
      <w:pPr>
        <w:pStyle w:val="Style14"/>
        <w:widowControl/>
        <w:spacing w:after="120"/>
        <w:jc w:val="both"/>
        <w:outlineLvl w:val="0"/>
        <w:rPr>
          <w:rStyle w:val="FontStyle30"/>
          <w:lang w:val="en-US" w:eastAsia="en-US"/>
        </w:rPr>
      </w:pPr>
      <w:bookmarkStart w:id="94" w:name="_Toc387875060"/>
      <w:bookmarkStart w:id="95" w:name="_Toc387875415"/>
      <w:bookmarkStart w:id="96" w:name="_Toc387875580"/>
      <w:proofErr w:type="gramStart"/>
      <w:r w:rsidRPr="00A03B94">
        <w:rPr>
          <w:rStyle w:val="FontStyle30"/>
          <w:lang w:val="en-US" w:eastAsia="en-US"/>
        </w:rPr>
        <w:t>1</w:t>
      </w:r>
      <w:bookmarkEnd w:id="93"/>
      <w:r w:rsidR="00E92776">
        <w:rPr>
          <w:rStyle w:val="FontStyle30"/>
          <w:lang w:val="en-US" w:eastAsia="en-US"/>
        </w:rPr>
        <w:t>3</w:t>
      </w:r>
      <w:proofErr w:type="gramEnd"/>
      <w:r w:rsidR="00E92776">
        <w:rPr>
          <w:rStyle w:val="FontStyle30"/>
          <w:lang w:val="en-US" w:eastAsia="en-US"/>
        </w:rPr>
        <w:tab/>
      </w:r>
      <w:r w:rsidR="000321AC" w:rsidRPr="000321AC">
        <w:rPr>
          <w:b/>
          <w:bCs/>
          <w:color w:val="000000"/>
          <w:sz w:val="22"/>
          <w:szCs w:val="22"/>
          <w:lang w:eastAsia="en-US"/>
        </w:rPr>
        <w:t>Надзор</w:t>
      </w:r>
      <w:bookmarkEnd w:id="94"/>
      <w:bookmarkEnd w:id="95"/>
      <w:bookmarkEnd w:id="96"/>
    </w:p>
    <w:p w:rsidR="00EA28A6" w:rsidRPr="00A03B94" w:rsidRDefault="000321AC" w:rsidP="00A16831">
      <w:pPr>
        <w:pStyle w:val="Style8"/>
        <w:widowControl/>
        <w:spacing w:after="120"/>
        <w:rPr>
          <w:rStyle w:val="FontStyle33"/>
          <w:sz w:val="22"/>
          <w:szCs w:val="22"/>
          <w:lang w:val="en-US" w:eastAsia="en-US"/>
        </w:rPr>
      </w:pPr>
      <w:r w:rsidRPr="000321AC">
        <w:rPr>
          <w:color w:val="000000"/>
          <w:sz w:val="22"/>
          <w:szCs w:val="22"/>
          <w:lang w:eastAsia="en-US"/>
        </w:rPr>
        <w:t>Применяются все требования, приведенные в п. 13 Руководства 65 ИСО/МЭК и в Руководстве 5 IAF.</w:t>
      </w:r>
    </w:p>
    <w:p w:rsidR="00E92776" w:rsidRDefault="00E92776" w:rsidP="00E92776">
      <w:pPr>
        <w:pStyle w:val="Style11"/>
        <w:widowControl/>
        <w:spacing w:after="120"/>
        <w:outlineLvl w:val="1"/>
        <w:rPr>
          <w:rStyle w:val="FontStyle31"/>
          <w:sz w:val="22"/>
          <w:szCs w:val="22"/>
          <w:lang w:val="en-US" w:eastAsia="en-US"/>
        </w:rPr>
      </w:pPr>
    </w:p>
    <w:p w:rsidR="00EA28A6" w:rsidRPr="00A03B94" w:rsidRDefault="00E92776" w:rsidP="00E92776">
      <w:pPr>
        <w:pStyle w:val="Style11"/>
        <w:widowControl/>
        <w:spacing w:after="120"/>
        <w:outlineLvl w:val="1"/>
        <w:rPr>
          <w:rStyle w:val="FontStyle31"/>
          <w:sz w:val="22"/>
          <w:szCs w:val="22"/>
          <w:lang w:val="en-US" w:eastAsia="en-US"/>
        </w:rPr>
      </w:pPr>
      <w:bookmarkStart w:id="97" w:name="_Toc387875061"/>
      <w:bookmarkStart w:id="98" w:name="_Toc387875416"/>
      <w:bookmarkStart w:id="99" w:name="_Toc387875581"/>
      <w:proofErr w:type="gramStart"/>
      <w:r>
        <w:rPr>
          <w:rStyle w:val="FontStyle31"/>
          <w:sz w:val="22"/>
          <w:szCs w:val="22"/>
          <w:lang w:val="en-US" w:eastAsia="en-US"/>
        </w:rPr>
        <w:t>13.1</w:t>
      </w:r>
      <w:proofErr w:type="gramEnd"/>
      <w:r>
        <w:rPr>
          <w:rStyle w:val="FontStyle31"/>
          <w:sz w:val="22"/>
          <w:szCs w:val="22"/>
          <w:lang w:val="en-US" w:eastAsia="en-US"/>
        </w:rPr>
        <w:tab/>
      </w:r>
      <w:r w:rsidR="000321AC" w:rsidRPr="000321AC">
        <w:rPr>
          <w:b/>
          <w:bCs/>
          <w:color w:val="000000"/>
          <w:sz w:val="22"/>
          <w:szCs w:val="22"/>
          <w:lang w:eastAsia="en-US"/>
        </w:rPr>
        <w:t>Требования к аудиту</w:t>
      </w:r>
      <w:bookmarkEnd w:id="97"/>
      <w:bookmarkEnd w:id="98"/>
      <w:bookmarkEnd w:id="99"/>
    </w:p>
    <w:p w:rsidR="00EA28A6" w:rsidRPr="000321AC" w:rsidRDefault="000321AC" w:rsidP="000321AC">
      <w:pPr>
        <w:pStyle w:val="Style17"/>
        <w:widowControl/>
        <w:numPr>
          <w:ilvl w:val="0"/>
          <w:numId w:val="36"/>
        </w:numPr>
        <w:tabs>
          <w:tab w:val="left" w:pos="725"/>
        </w:tabs>
        <w:spacing w:after="120"/>
        <w:jc w:val="left"/>
        <w:rPr>
          <w:rStyle w:val="FontStyle33"/>
          <w:sz w:val="22"/>
          <w:szCs w:val="22"/>
          <w:lang w:val="en-US" w:eastAsia="en-US"/>
        </w:rPr>
      </w:pPr>
      <w:r w:rsidRPr="000321AC">
        <w:rPr>
          <w:color w:val="000000"/>
          <w:sz w:val="22"/>
          <w:szCs w:val="22"/>
          <w:lang w:eastAsia="en-US"/>
        </w:rPr>
        <w:t>Надзорные аудиты проводятся не реже раза в год.</w:t>
      </w:r>
    </w:p>
    <w:p w:rsidR="00EA28A6" w:rsidRPr="000321AC" w:rsidRDefault="000321AC" w:rsidP="00A16831">
      <w:pPr>
        <w:pStyle w:val="Style17"/>
        <w:widowControl/>
        <w:numPr>
          <w:ilvl w:val="0"/>
          <w:numId w:val="36"/>
        </w:numPr>
        <w:tabs>
          <w:tab w:val="left" w:pos="725"/>
        </w:tabs>
        <w:spacing w:after="120"/>
        <w:rPr>
          <w:color w:val="000000"/>
          <w:sz w:val="22"/>
          <w:szCs w:val="22"/>
          <w:lang w:val="en-US" w:eastAsia="en-US"/>
        </w:rPr>
      </w:pPr>
      <w:r w:rsidRPr="000321AC">
        <w:rPr>
          <w:color w:val="000000"/>
          <w:sz w:val="22"/>
          <w:szCs w:val="22"/>
          <w:lang w:eastAsia="en-US"/>
        </w:rPr>
        <w:t>Надзор осуществляется на площадке организации-заказчика.</w:t>
      </w:r>
      <w:r w:rsidR="00EA28A6" w:rsidRPr="000321AC">
        <w:rPr>
          <w:rStyle w:val="FontStyle33"/>
          <w:sz w:val="22"/>
          <w:szCs w:val="22"/>
          <w:lang w:val="en-US" w:eastAsia="en-US"/>
        </w:rPr>
        <w:t xml:space="preserve"> </w:t>
      </w:r>
      <w:r w:rsidRPr="000321AC">
        <w:rPr>
          <w:color w:val="000000"/>
          <w:sz w:val="22"/>
          <w:szCs w:val="22"/>
          <w:lang w:eastAsia="en-US"/>
        </w:rPr>
        <w:t>Ежегодный надзорный аудит на площадке организации-заказчика может быть заменен на другой вид аудита, такой как аудит документации и учетных документов, периодичность выездных аудитов должна быть не реже чем один раз в два (2) года, при этом:</w:t>
      </w:r>
    </w:p>
    <w:p w:rsidR="00EA28A6" w:rsidRPr="000321AC" w:rsidRDefault="000321AC" w:rsidP="00225829">
      <w:pPr>
        <w:pStyle w:val="Style20"/>
        <w:widowControl/>
        <w:numPr>
          <w:ilvl w:val="0"/>
          <w:numId w:val="37"/>
        </w:numPr>
        <w:tabs>
          <w:tab w:val="left" w:pos="851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0321AC">
        <w:rPr>
          <w:color w:val="000000"/>
          <w:sz w:val="22"/>
          <w:szCs w:val="22"/>
          <w:lang w:eastAsia="en-US"/>
        </w:rPr>
        <w:t>орган по сертификации может продемонстрировать, что примененные методики проведения аудита дали достаточное подтверждение соответствия сертифицированной организации сертификационным критериям,</w:t>
      </w:r>
    </w:p>
    <w:p w:rsidR="00EA28A6" w:rsidRPr="000321AC" w:rsidRDefault="000321AC" w:rsidP="00225829">
      <w:pPr>
        <w:pStyle w:val="Style17"/>
        <w:widowControl/>
        <w:numPr>
          <w:ilvl w:val="0"/>
          <w:numId w:val="37"/>
        </w:numPr>
        <w:tabs>
          <w:tab w:val="left" w:pos="851"/>
        </w:tabs>
        <w:spacing w:after="120"/>
        <w:ind w:left="993" w:hanging="709"/>
        <w:rPr>
          <w:rStyle w:val="FontStyle33"/>
          <w:sz w:val="22"/>
          <w:szCs w:val="22"/>
          <w:lang w:val="en-US" w:eastAsia="en-US"/>
        </w:rPr>
      </w:pPr>
      <w:r w:rsidRPr="000321AC">
        <w:rPr>
          <w:color w:val="000000"/>
          <w:sz w:val="22"/>
          <w:szCs w:val="22"/>
          <w:lang w:eastAsia="en-US"/>
        </w:rPr>
        <w:t>организация-заказчик является микропредприятием,</w:t>
      </w:r>
    </w:p>
    <w:p w:rsidR="00EA28A6" w:rsidRPr="00934AEF" w:rsidRDefault="00934AEF" w:rsidP="00225829">
      <w:pPr>
        <w:pStyle w:val="Style20"/>
        <w:widowControl/>
        <w:numPr>
          <w:ilvl w:val="0"/>
          <w:numId w:val="37"/>
        </w:numPr>
        <w:tabs>
          <w:tab w:val="left" w:pos="851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934AEF">
        <w:rPr>
          <w:color w:val="000000"/>
          <w:sz w:val="22"/>
          <w:szCs w:val="22"/>
          <w:lang w:eastAsia="en-US"/>
        </w:rPr>
        <w:t>в ходе предварительного, надзорного или ресертификационного аудита несоответствия не были выявлены,</w:t>
      </w:r>
    </w:p>
    <w:p w:rsidR="00EA28A6" w:rsidRPr="00934AEF" w:rsidRDefault="00934AEF" w:rsidP="00225829">
      <w:pPr>
        <w:pStyle w:val="Style17"/>
        <w:widowControl/>
        <w:numPr>
          <w:ilvl w:val="0"/>
          <w:numId w:val="37"/>
        </w:numPr>
        <w:tabs>
          <w:tab w:val="left" w:pos="851"/>
        </w:tabs>
        <w:spacing w:after="120"/>
        <w:ind w:left="993" w:hanging="709"/>
        <w:rPr>
          <w:rStyle w:val="FontStyle33"/>
          <w:sz w:val="22"/>
          <w:szCs w:val="22"/>
          <w:lang w:val="en-US" w:eastAsia="en-US"/>
        </w:rPr>
      </w:pPr>
      <w:r w:rsidRPr="00934AEF">
        <w:rPr>
          <w:color w:val="000000"/>
          <w:sz w:val="22"/>
          <w:szCs w:val="22"/>
          <w:lang w:eastAsia="en-US"/>
        </w:rPr>
        <w:t>закупки организации-заказчика не включают поставки высокого риска, и</w:t>
      </w:r>
    </w:p>
    <w:p w:rsidR="00EA28A6" w:rsidRPr="00934AEF" w:rsidRDefault="00934AEF" w:rsidP="00225829">
      <w:pPr>
        <w:pStyle w:val="Style20"/>
        <w:widowControl/>
        <w:numPr>
          <w:ilvl w:val="0"/>
          <w:numId w:val="37"/>
        </w:numPr>
        <w:tabs>
          <w:tab w:val="left" w:pos="851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934AEF">
        <w:rPr>
          <w:color w:val="000000"/>
          <w:sz w:val="22"/>
          <w:szCs w:val="22"/>
          <w:lang w:eastAsia="en-US"/>
        </w:rPr>
        <w:t>Организация-заказчик предоставляет органу по сертификации отдельные учетные документы, обязательные для хранения согласно стандарту цепочки поставок или перечню учетной документации, позволяющей органу по сертификации осуществить независимую выборку.</w:t>
      </w:r>
    </w:p>
    <w:p w:rsidR="00EA28A6" w:rsidRPr="00934AEF" w:rsidRDefault="00934AEF" w:rsidP="00A16831">
      <w:pPr>
        <w:pStyle w:val="Style17"/>
        <w:widowControl/>
        <w:numPr>
          <w:ilvl w:val="0"/>
          <w:numId w:val="38"/>
        </w:numPr>
        <w:tabs>
          <w:tab w:val="left" w:pos="725"/>
        </w:tabs>
        <w:spacing w:after="120"/>
        <w:ind w:right="10"/>
        <w:rPr>
          <w:rStyle w:val="FontStyle33"/>
          <w:sz w:val="22"/>
          <w:szCs w:val="22"/>
          <w:lang w:val="en-US" w:eastAsia="en-US"/>
        </w:rPr>
      </w:pPr>
      <w:r w:rsidRPr="00934AEF">
        <w:rPr>
          <w:color w:val="000000"/>
          <w:sz w:val="22"/>
          <w:szCs w:val="22"/>
          <w:lang w:eastAsia="en-US"/>
        </w:rPr>
        <w:t>Выездной надзорный аудит может быть отмене и заменен другим видом аудита, при котором представленные доказательства обеспечивают достаточное подтверждение того, что организация-заказчик не закупала и не размещала заявления на сертифицированном сырье с даты последнего сертификационного, надзорного или ресертификационного аудита.</w:t>
      </w:r>
      <w:r w:rsidR="00EA28A6" w:rsidRPr="00934AEF">
        <w:rPr>
          <w:rStyle w:val="FontStyle33"/>
          <w:sz w:val="22"/>
          <w:szCs w:val="22"/>
          <w:lang w:val="en-US" w:eastAsia="en-US"/>
        </w:rPr>
        <w:t xml:space="preserve"> </w:t>
      </w:r>
      <w:r w:rsidRPr="00934AEF">
        <w:rPr>
          <w:color w:val="000000"/>
          <w:sz w:val="22"/>
          <w:szCs w:val="22"/>
          <w:lang w:eastAsia="en-US"/>
        </w:rPr>
        <w:t>Периодичность проведения выездных надзорных аудитов должна составлять не реже одного раза в два (2) года.</w:t>
      </w:r>
    </w:p>
    <w:p w:rsidR="00EA28A6" w:rsidRPr="00934AEF" w:rsidRDefault="00934AEF" w:rsidP="00A16831">
      <w:pPr>
        <w:pStyle w:val="Style17"/>
        <w:widowControl/>
        <w:numPr>
          <w:ilvl w:val="0"/>
          <w:numId w:val="38"/>
        </w:numPr>
        <w:tabs>
          <w:tab w:val="left" w:pos="725"/>
        </w:tabs>
        <w:spacing w:after="120"/>
        <w:ind w:right="10"/>
        <w:rPr>
          <w:rStyle w:val="FontStyle33"/>
          <w:sz w:val="22"/>
          <w:szCs w:val="22"/>
          <w:lang w:val="en-US" w:eastAsia="en-US"/>
        </w:rPr>
      </w:pPr>
      <w:r w:rsidRPr="00934AEF">
        <w:rPr>
          <w:color w:val="000000"/>
          <w:sz w:val="22"/>
          <w:szCs w:val="22"/>
          <w:lang w:eastAsia="en-US"/>
        </w:rPr>
        <w:t xml:space="preserve">Минимальная продолжительность надзорного и ресертификационного аудита равна продолжительности предварительного аудита, определенной в пп. </w:t>
      </w:r>
      <w:r w:rsidRPr="00934AEF">
        <w:rPr>
          <w:rStyle w:val="FontStyle33"/>
          <w:sz w:val="22"/>
          <w:szCs w:val="22"/>
          <w:lang w:eastAsia="en-US"/>
        </w:rPr>
        <w:t>10.2.1 и 10.2.2.</w:t>
      </w:r>
    </w:p>
    <w:p w:rsidR="00EA28A6" w:rsidRPr="00A03B94" w:rsidRDefault="00EA28A6" w:rsidP="00A16831">
      <w:pPr>
        <w:pStyle w:val="Style14"/>
        <w:widowControl/>
        <w:spacing w:after="120"/>
        <w:jc w:val="both"/>
        <w:rPr>
          <w:sz w:val="22"/>
          <w:szCs w:val="22"/>
        </w:rPr>
      </w:pPr>
    </w:p>
    <w:p w:rsidR="00EA28A6" w:rsidRPr="00A03B94" w:rsidRDefault="00EA28A6" w:rsidP="00A16831">
      <w:pPr>
        <w:pStyle w:val="Style14"/>
        <w:widowControl/>
        <w:spacing w:after="120"/>
        <w:jc w:val="both"/>
        <w:outlineLvl w:val="0"/>
        <w:rPr>
          <w:rStyle w:val="FontStyle30"/>
          <w:lang w:val="en-US" w:eastAsia="en-US"/>
        </w:rPr>
      </w:pPr>
      <w:bookmarkStart w:id="100" w:name="bookmark32"/>
      <w:bookmarkStart w:id="101" w:name="_Toc387875062"/>
      <w:bookmarkStart w:id="102" w:name="_Toc387875417"/>
      <w:bookmarkStart w:id="103" w:name="_Toc387875582"/>
      <w:proofErr w:type="gramStart"/>
      <w:r w:rsidRPr="00A03B94">
        <w:rPr>
          <w:rStyle w:val="FontStyle30"/>
          <w:lang w:val="en-US" w:eastAsia="en-US"/>
        </w:rPr>
        <w:t>1</w:t>
      </w:r>
      <w:bookmarkEnd w:id="100"/>
      <w:r w:rsidRPr="00A03B94">
        <w:rPr>
          <w:rStyle w:val="FontStyle30"/>
          <w:lang w:val="en-US" w:eastAsia="en-US"/>
        </w:rPr>
        <w:t>4</w:t>
      </w:r>
      <w:proofErr w:type="gramEnd"/>
      <w:r w:rsidR="00E92776">
        <w:rPr>
          <w:rStyle w:val="FontStyle30"/>
          <w:lang w:val="en-US" w:eastAsia="en-US"/>
        </w:rPr>
        <w:tab/>
      </w:r>
      <w:r w:rsidR="00934AEF" w:rsidRPr="00934AEF">
        <w:rPr>
          <w:b/>
          <w:bCs/>
          <w:color w:val="000000"/>
          <w:sz w:val="22"/>
          <w:szCs w:val="22"/>
          <w:lang w:eastAsia="en-US"/>
        </w:rPr>
        <w:t>Использование лицензий, сертификатов и знаков соответствия</w:t>
      </w:r>
      <w:bookmarkEnd w:id="101"/>
      <w:bookmarkEnd w:id="102"/>
      <w:bookmarkEnd w:id="103"/>
    </w:p>
    <w:p w:rsidR="00A16831" w:rsidRDefault="00934AEF" w:rsidP="00A16831">
      <w:pPr>
        <w:pStyle w:val="Style8"/>
        <w:widowControl/>
        <w:spacing w:after="120"/>
        <w:rPr>
          <w:rStyle w:val="FontStyle33"/>
          <w:sz w:val="22"/>
          <w:szCs w:val="22"/>
          <w:lang w:val="en-US" w:eastAsia="en-US"/>
        </w:rPr>
      </w:pPr>
      <w:r w:rsidRPr="00934AEF">
        <w:rPr>
          <w:color w:val="000000"/>
          <w:sz w:val="22"/>
          <w:szCs w:val="22"/>
          <w:lang w:eastAsia="en-US"/>
        </w:rPr>
        <w:t>Применяются все требования, приведенные в п. 14 Руководства 65 ИСО/МЭК и в Руководстве 5 IAF.</w:t>
      </w:r>
      <w:r w:rsidR="00EA28A6" w:rsidRPr="00A03B94">
        <w:rPr>
          <w:rStyle w:val="FontStyle33"/>
          <w:sz w:val="22"/>
          <w:szCs w:val="22"/>
          <w:lang w:val="en-US" w:eastAsia="en-US"/>
        </w:rPr>
        <w:t xml:space="preserve"> </w:t>
      </w:r>
    </w:p>
    <w:p w:rsidR="00A16831" w:rsidRDefault="00A16831" w:rsidP="00A16831">
      <w:pPr>
        <w:pStyle w:val="Style8"/>
        <w:widowControl/>
        <w:spacing w:after="120"/>
        <w:rPr>
          <w:rStyle w:val="FontStyle31"/>
          <w:sz w:val="22"/>
          <w:szCs w:val="22"/>
          <w:lang w:eastAsia="en-US"/>
        </w:rPr>
      </w:pPr>
    </w:p>
    <w:p w:rsidR="00EA28A6" w:rsidRPr="00A03B94" w:rsidRDefault="00065152" w:rsidP="00065152">
      <w:pPr>
        <w:pStyle w:val="Style8"/>
        <w:widowControl/>
        <w:spacing w:after="120"/>
        <w:outlineLvl w:val="1"/>
        <w:rPr>
          <w:rStyle w:val="FontStyle31"/>
          <w:sz w:val="22"/>
          <w:szCs w:val="22"/>
          <w:lang w:val="en-US" w:eastAsia="en-US"/>
        </w:rPr>
      </w:pPr>
      <w:bookmarkStart w:id="104" w:name="_Toc387875418"/>
      <w:bookmarkStart w:id="105" w:name="_Toc387875583"/>
      <w:r>
        <w:rPr>
          <w:rStyle w:val="FontStyle31"/>
          <w:sz w:val="22"/>
          <w:szCs w:val="22"/>
          <w:lang w:eastAsia="en-US"/>
        </w:rPr>
        <w:t>14.1</w:t>
      </w:r>
      <w:r>
        <w:rPr>
          <w:rStyle w:val="FontStyle31"/>
          <w:sz w:val="22"/>
          <w:szCs w:val="22"/>
          <w:lang w:eastAsia="en-US"/>
        </w:rPr>
        <w:tab/>
      </w:r>
      <w:r w:rsidR="00934AEF" w:rsidRPr="00934AEF">
        <w:rPr>
          <w:rStyle w:val="FontStyle31"/>
          <w:sz w:val="22"/>
          <w:szCs w:val="22"/>
          <w:lang w:eastAsia="en-US"/>
        </w:rPr>
        <w:t>Использование логотипа PEFC</w:t>
      </w:r>
      <w:bookmarkEnd w:id="104"/>
      <w:bookmarkEnd w:id="105"/>
    </w:p>
    <w:p w:rsidR="00065152" w:rsidRPr="00065152" w:rsidRDefault="00065152" w:rsidP="00065152">
      <w:pPr>
        <w:pStyle w:val="Style17"/>
        <w:widowControl/>
        <w:tabs>
          <w:tab w:val="left" w:pos="720"/>
        </w:tabs>
        <w:spacing w:after="120"/>
        <w:rPr>
          <w:color w:val="000000"/>
          <w:sz w:val="22"/>
          <w:szCs w:val="22"/>
          <w:lang w:val="en-US" w:eastAsia="en-US"/>
        </w:rPr>
      </w:pPr>
    </w:p>
    <w:p w:rsidR="00EA28A6" w:rsidRPr="00D67230" w:rsidRDefault="00934AEF" w:rsidP="00A16831">
      <w:pPr>
        <w:pStyle w:val="Style17"/>
        <w:widowControl/>
        <w:numPr>
          <w:ilvl w:val="0"/>
          <w:numId w:val="39"/>
        </w:numPr>
        <w:tabs>
          <w:tab w:val="left" w:pos="720"/>
        </w:tabs>
        <w:spacing w:after="120"/>
        <w:rPr>
          <w:rStyle w:val="FontStyle33"/>
          <w:sz w:val="22"/>
          <w:szCs w:val="22"/>
          <w:lang w:val="en-US" w:eastAsia="en-US"/>
        </w:rPr>
      </w:pPr>
      <w:r w:rsidRPr="00D67230">
        <w:rPr>
          <w:color w:val="000000"/>
          <w:sz w:val="22"/>
          <w:szCs w:val="22"/>
          <w:lang w:eastAsia="en-US"/>
        </w:rPr>
        <w:t xml:space="preserve">Если орган по сертификации </w:t>
      </w:r>
      <w:r w:rsidR="00D67230" w:rsidRPr="00D67230">
        <w:rPr>
          <w:color w:val="000000"/>
          <w:sz w:val="22"/>
          <w:szCs w:val="22"/>
          <w:lang w:eastAsia="en-US"/>
        </w:rPr>
        <w:t>размещает</w:t>
      </w:r>
      <w:r w:rsidRPr="00D67230">
        <w:rPr>
          <w:color w:val="000000"/>
          <w:sz w:val="22"/>
          <w:szCs w:val="22"/>
          <w:lang w:eastAsia="en-US"/>
        </w:rPr>
        <w:t xml:space="preserve"> логотип PEFC на документе о сертификации или с иными целями, связанными со схемой сертификации PEFC, использование </w:t>
      </w:r>
      <w:r w:rsidR="00D67230" w:rsidRPr="00D67230">
        <w:rPr>
          <w:color w:val="000000"/>
          <w:sz w:val="22"/>
          <w:szCs w:val="22"/>
          <w:lang w:eastAsia="en-US"/>
        </w:rPr>
        <w:t>разрешается только на основании действующей лицензии, выданной Советом PEFC или соответствующим национальным органом управления PEFC.</w:t>
      </w:r>
    </w:p>
    <w:p w:rsidR="00EA28A6" w:rsidRPr="00D67230" w:rsidRDefault="00D67230" w:rsidP="00D67230">
      <w:pPr>
        <w:pStyle w:val="Style17"/>
        <w:widowControl/>
        <w:numPr>
          <w:ilvl w:val="0"/>
          <w:numId w:val="39"/>
        </w:numPr>
        <w:tabs>
          <w:tab w:val="left" w:pos="720"/>
        </w:tabs>
        <w:spacing w:after="120"/>
        <w:rPr>
          <w:rStyle w:val="FontStyle33"/>
          <w:sz w:val="22"/>
          <w:szCs w:val="22"/>
          <w:lang w:val="en-US" w:eastAsia="en-US"/>
        </w:rPr>
      </w:pPr>
      <w:r w:rsidRPr="00D67230">
        <w:rPr>
          <w:color w:val="000000"/>
          <w:sz w:val="22"/>
          <w:szCs w:val="22"/>
          <w:lang w:eastAsia="en-US"/>
        </w:rPr>
        <w:t>Если орган по сертификации размещает логотип PEFC на документе о сертификации, он должен пояснить организации-заказчику, что логотип PEFC на сертификате лишь обозначает соответствие организации-заказчика схеме сертификации PEFC и не дает организации-заказчику право использовать логотип PEFC.</w:t>
      </w:r>
    </w:p>
    <w:p w:rsidR="00EA28A6" w:rsidRPr="00225829" w:rsidRDefault="00D67230" w:rsidP="00A03B94">
      <w:pPr>
        <w:pStyle w:val="Style19"/>
        <w:widowControl/>
        <w:spacing w:after="120" w:line="240" w:lineRule="auto"/>
        <w:ind w:right="5"/>
        <w:rPr>
          <w:rStyle w:val="FontStyle29"/>
          <w:sz w:val="20"/>
          <w:szCs w:val="20"/>
          <w:lang w:val="en-US" w:eastAsia="en-US"/>
        </w:rPr>
      </w:pPr>
      <w:r w:rsidRPr="00225829">
        <w:rPr>
          <w:color w:val="000000"/>
          <w:sz w:val="20"/>
          <w:szCs w:val="20"/>
          <w:lang w:eastAsia="en-US"/>
        </w:rPr>
        <w:t>Примечание:</w:t>
      </w:r>
      <w:r w:rsidR="00EA28A6" w:rsidRPr="00225829">
        <w:rPr>
          <w:rStyle w:val="FontStyle29"/>
          <w:sz w:val="20"/>
          <w:szCs w:val="20"/>
          <w:lang w:val="en-US" w:eastAsia="en-US"/>
        </w:rPr>
        <w:t xml:space="preserve"> </w:t>
      </w:r>
      <w:r w:rsidRPr="00225829">
        <w:rPr>
          <w:color w:val="000000"/>
          <w:sz w:val="20"/>
          <w:szCs w:val="20"/>
          <w:lang w:eastAsia="en-US"/>
        </w:rPr>
        <w:t>Организация-заказчик с действительным сертификатом цепочки поставок PEFC может использовать логотип PEFC только при наличии уникального номера лицензии на использование логотипа PEFC «на продукции» и «вне продукции» на основании договора лицензии на использование логотипа PEFC, выданного Советом PEFC или иным органом, уполномоченным Советом PEFC, и в соответствии с правилами использования логотипа PEFC.</w:t>
      </w:r>
    </w:p>
    <w:p w:rsidR="00EA28A6" w:rsidRPr="00A03B94" w:rsidRDefault="00EA28A6" w:rsidP="00A03B94">
      <w:pPr>
        <w:pStyle w:val="Style14"/>
        <w:widowControl/>
        <w:spacing w:after="120"/>
        <w:rPr>
          <w:sz w:val="22"/>
          <w:szCs w:val="22"/>
        </w:rPr>
      </w:pPr>
    </w:p>
    <w:p w:rsidR="00EA28A6" w:rsidRPr="00A03B94" w:rsidRDefault="00EA28A6" w:rsidP="00E92776">
      <w:pPr>
        <w:pStyle w:val="Style14"/>
        <w:widowControl/>
        <w:spacing w:after="120"/>
        <w:outlineLvl w:val="0"/>
        <w:rPr>
          <w:rStyle w:val="FontStyle30"/>
          <w:lang w:val="en-US" w:eastAsia="en-US"/>
        </w:rPr>
      </w:pPr>
      <w:bookmarkStart w:id="106" w:name="_Toc387875063"/>
      <w:bookmarkStart w:id="107" w:name="_Toc387875419"/>
      <w:bookmarkStart w:id="108" w:name="_Toc387875584"/>
      <w:proofErr w:type="gramStart"/>
      <w:r w:rsidRPr="00A03B94">
        <w:rPr>
          <w:rStyle w:val="FontStyle30"/>
          <w:lang w:val="en-US" w:eastAsia="en-US"/>
        </w:rPr>
        <w:t>15</w:t>
      </w:r>
      <w:r w:rsidR="00E92776">
        <w:rPr>
          <w:rStyle w:val="FontStyle30"/>
          <w:lang w:val="en-US" w:eastAsia="en-US"/>
        </w:rPr>
        <w:tab/>
      </w:r>
      <w:r w:rsidR="00D67230" w:rsidRPr="00D67230">
        <w:rPr>
          <w:b/>
          <w:bCs/>
          <w:color w:val="000000"/>
          <w:sz w:val="22"/>
          <w:szCs w:val="22"/>
          <w:lang w:eastAsia="en-US"/>
        </w:rPr>
        <w:t>Жалобы</w:t>
      </w:r>
      <w:proofErr w:type="gramEnd"/>
      <w:r w:rsidR="00D67230" w:rsidRPr="00D67230">
        <w:rPr>
          <w:b/>
          <w:bCs/>
          <w:color w:val="000000"/>
          <w:sz w:val="22"/>
          <w:szCs w:val="22"/>
          <w:lang w:eastAsia="en-US"/>
        </w:rPr>
        <w:t xml:space="preserve"> к поставщикам</w:t>
      </w:r>
      <w:bookmarkEnd w:id="106"/>
      <w:bookmarkEnd w:id="107"/>
      <w:bookmarkEnd w:id="108"/>
    </w:p>
    <w:p w:rsidR="00EA28A6" w:rsidRPr="00A03B94" w:rsidRDefault="00EA28A6" w:rsidP="00A03B94">
      <w:pPr>
        <w:pStyle w:val="Style8"/>
        <w:widowControl/>
        <w:spacing w:after="120"/>
        <w:rPr>
          <w:sz w:val="22"/>
          <w:szCs w:val="22"/>
        </w:rPr>
      </w:pPr>
    </w:p>
    <w:p w:rsidR="00D369E1" w:rsidRPr="00A03B94" w:rsidRDefault="00D67230" w:rsidP="00A03B94">
      <w:pPr>
        <w:pStyle w:val="Style19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D67230">
        <w:rPr>
          <w:color w:val="000000"/>
          <w:sz w:val="22"/>
          <w:szCs w:val="22"/>
          <w:lang w:eastAsia="en-US"/>
        </w:rPr>
        <w:t>Применяются все требования, приведенные в п. 15 Руководства 65 ИСО/МЭК.</w:t>
      </w:r>
    </w:p>
    <w:p w:rsidR="00E92776" w:rsidRDefault="00E92776" w:rsidP="00A03B94">
      <w:pPr>
        <w:pStyle w:val="Style14"/>
        <w:widowControl/>
        <w:spacing w:after="120"/>
        <w:jc w:val="both"/>
        <w:rPr>
          <w:rStyle w:val="FontStyle30"/>
          <w:lang w:val="en-US" w:eastAsia="en-US"/>
        </w:rPr>
      </w:pPr>
      <w:bookmarkStart w:id="109" w:name="bookmark35"/>
    </w:p>
    <w:p w:rsidR="00E92776" w:rsidRDefault="00E92776" w:rsidP="00A03B94">
      <w:pPr>
        <w:pStyle w:val="Style14"/>
        <w:widowControl/>
        <w:spacing w:after="120"/>
        <w:jc w:val="both"/>
        <w:rPr>
          <w:rStyle w:val="FontStyle30"/>
          <w:lang w:val="en-US" w:eastAsia="en-US"/>
        </w:rPr>
      </w:pPr>
      <w:r>
        <w:rPr>
          <w:rStyle w:val="FontStyle30"/>
          <w:lang w:val="en-US" w:eastAsia="en-US"/>
        </w:rPr>
        <w:br w:type="page"/>
      </w:r>
    </w:p>
    <w:p w:rsidR="00EA28A6" w:rsidRPr="00225829" w:rsidRDefault="00D67230" w:rsidP="00E92776">
      <w:pPr>
        <w:pStyle w:val="Style14"/>
        <w:widowControl/>
        <w:spacing w:after="120"/>
        <w:jc w:val="both"/>
        <w:outlineLvl w:val="0"/>
        <w:rPr>
          <w:rStyle w:val="FontStyle30"/>
          <w:sz w:val="24"/>
          <w:szCs w:val="24"/>
          <w:lang w:val="en-US" w:eastAsia="en-US"/>
        </w:rPr>
      </w:pPr>
      <w:bookmarkStart w:id="110" w:name="_Toc387875064"/>
      <w:bookmarkStart w:id="111" w:name="_Toc387875420"/>
      <w:bookmarkStart w:id="112" w:name="_Toc387875585"/>
      <w:bookmarkEnd w:id="109"/>
      <w:r w:rsidRPr="00225829">
        <w:rPr>
          <w:b/>
          <w:bCs/>
          <w:color w:val="000000"/>
          <w:lang w:eastAsia="en-US"/>
        </w:rPr>
        <w:t>Приложение 1 – Аккредитация, принимаемая Советом PEFC</w:t>
      </w:r>
      <w:bookmarkEnd w:id="110"/>
      <w:bookmarkEnd w:id="111"/>
      <w:bookmarkEnd w:id="112"/>
    </w:p>
    <w:p w:rsidR="00EA28A6" w:rsidRPr="00A03B94" w:rsidRDefault="00EA28A6" w:rsidP="00A03B94">
      <w:pPr>
        <w:pStyle w:val="Style10"/>
        <w:widowControl/>
        <w:spacing w:after="120" w:line="240" w:lineRule="auto"/>
        <w:ind w:right="5"/>
        <w:rPr>
          <w:sz w:val="22"/>
          <w:szCs w:val="22"/>
        </w:rPr>
      </w:pPr>
    </w:p>
    <w:p w:rsidR="00EA28A6" w:rsidRPr="00A03B94" w:rsidRDefault="00D67230" w:rsidP="00A03B94">
      <w:pPr>
        <w:pStyle w:val="Style10"/>
        <w:widowControl/>
        <w:spacing w:after="120" w:line="240" w:lineRule="auto"/>
        <w:ind w:right="5"/>
        <w:rPr>
          <w:rStyle w:val="FontStyle33"/>
          <w:sz w:val="22"/>
          <w:szCs w:val="22"/>
          <w:lang w:val="en-US" w:eastAsia="en-US"/>
        </w:rPr>
      </w:pPr>
      <w:r w:rsidRPr="00A81C5F">
        <w:rPr>
          <w:color w:val="000000"/>
          <w:sz w:val="22"/>
          <w:szCs w:val="22"/>
          <w:lang w:eastAsia="en-US"/>
        </w:rPr>
        <w:t xml:space="preserve">Совет PEFC требует, чтобы сертификацию цепочки поставок проводили органы по сертификации, аккредитованные органами по аккредитации, подписавшими Многостороннее соглашение о признании (MLA) для сертификации продукции </w:t>
      </w:r>
      <w:r w:rsidRPr="00A81C5F">
        <w:rPr>
          <w:rStyle w:val="FontStyle33"/>
          <w:sz w:val="22"/>
          <w:szCs w:val="22"/>
          <w:lang w:eastAsia="en-US"/>
        </w:rPr>
        <w:t>IAF или региональных аккредитационных групп IAF, таких как Европейское сотрудничество по аккредитации (ЕА), Американская ассоциация по аккредитации (IAAC)</w:t>
      </w:r>
      <w:r w:rsidR="00A81C5F" w:rsidRPr="00A81C5F">
        <w:rPr>
          <w:rStyle w:val="FontStyle33"/>
          <w:sz w:val="22"/>
          <w:szCs w:val="22"/>
          <w:lang w:eastAsia="en-US"/>
        </w:rPr>
        <w:t>, Тихоокеанское сотрудничество по аккредитации (РАС) и Южно-Африканское сообщество по развитию аккредитации (SADCA).</w:t>
      </w:r>
    </w:p>
    <w:p w:rsidR="00EA28A6" w:rsidRPr="00A03B94" w:rsidRDefault="00A81C5F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A81C5F">
        <w:rPr>
          <w:color w:val="000000"/>
          <w:sz w:val="22"/>
          <w:szCs w:val="22"/>
          <w:lang w:eastAsia="en-US"/>
        </w:rPr>
        <w:t xml:space="preserve">Область распространения аккредитации прямо включает стандарт цепочки поставок PEFC (PEFC ST 2002:2010 Цепочка поставок лесопродукции – Требования) в его действующей версии и/или со ссылкой на любые будущие изменения и поправки, принятые Советом PEFC и представленные на официальном сайте Совета </w:t>
      </w:r>
      <w:proofErr w:type="gramStart"/>
      <w:r w:rsidRPr="00A81C5F">
        <w:rPr>
          <w:color w:val="000000"/>
          <w:sz w:val="22"/>
          <w:szCs w:val="22"/>
          <w:lang w:eastAsia="en-US"/>
        </w:rPr>
        <w:t xml:space="preserve">PEFC </w:t>
      </w:r>
      <w:hyperlink r:id="rId13" w:history="1">
        <w:r w:rsidRPr="00A81C5F">
          <w:rPr>
            <w:rStyle w:val="a8"/>
            <w:sz w:val="22"/>
            <w:szCs w:val="22"/>
            <w:lang w:eastAsia="en-US"/>
          </w:rPr>
          <w:t xml:space="preserve"> www.pefc.org</w:t>
        </w:r>
        <w:proofErr w:type="gramEnd"/>
        <w:r w:rsidRPr="00A81C5F">
          <w:rPr>
            <w:rStyle w:val="a8"/>
            <w:sz w:val="22"/>
            <w:szCs w:val="22"/>
            <w:lang w:eastAsia="en-US"/>
          </w:rPr>
          <w:t>.</w:t>
        </w:r>
      </w:hyperlink>
    </w:p>
    <w:p w:rsidR="00EA28A6" w:rsidRPr="00A03B94" w:rsidRDefault="00A81C5F" w:rsidP="00A03B94">
      <w:pPr>
        <w:pStyle w:val="Style19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A81C5F">
        <w:rPr>
          <w:color w:val="000000"/>
          <w:sz w:val="22"/>
          <w:szCs w:val="22"/>
          <w:lang w:eastAsia="en-US"/>
        </w:rPr>
        <w:t>Область распространения аккредитации также прямо указывает Руководство 65 ИСО/МЭК, этот документ и прочие требования, относительно которых производилась оценка органа по сертификации.</w:t>
      </w:r>
    </w:p>
    <w:p w:rsidR="00EA28A6" w:rsidRPr="00A03B94" w:rsidRDefault="00EA28A6" w:rsidP="00A03B94">
      <w:pPr>
        <w:pStyle w:val="Style19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</w:p>
    <w:p w:rsidR="00E92776" w:rsidRDefault="00E92776" w:rsidP="00A03B94">
      <w:pPr>
        <w:pStyle w:val="Style14"/>
        <w:widowControl/>
        <w:spacing w:after="120"/>
        <w:jc w:val="both"/>
        <w:rPr>
          <w:rStyle w:val="FontStyle30"/>
          <w:lang w:val="en-US" w:eastAsia="en-US"/>
        </w:rPr>
      </w:pPr>
      <w:bookmarkStart w:id="113" w:name="bookmark36"/>
      <w:r>
        <w:rPr>
          <w:rStyle w:val="FontStyle30"/>
          <w:lang w:val="en-US" w:eastAsia="en-US"/>
        </w:rPr>
        <w:br w:type="page"/>
      </w:r>
    </w:p>
    <w:p w:rsidR="00EA28A6" w:rsidRPr="00225829" w:rsidRDefault="00A81C5F" w:rsidP="00E92776">
      <w:pPr>
        <w:pStyle w:val="Style14"/>
        <w:widowControl/>
        <w:spacing w:after="120"/>
        <w:jc w:val="both"/>
        <w:outlineLvl w:val="0"/>
        <w:rPr>
          <w:rStyle w:val="FontStyle30"/>
          <w:sz w:val="24"/>
          <w:szCs w:val="24"/>
          <w:lang w:val="en-US" w:eastAsia="en-US"/>
        </w:rPr>
      </w:pPr>
      <w:bookmarkStart w:id="114" w:name="_Toc387875065"/>
      <w:bookmarkStart w:id="115" w:name="_Toc387875421"/>
      <w:bookmarkStart w:id="116" w:name="_Toc387875586"/>
      <w:bookmarkEnd w:id="113"/>
      <w:r w:rsidRPr="00225829">
        <w:rPr>
          <w:b/>
          <w:bCs/>
          <w:color w:val="000000"/>
          <w:lang w:eastAsia="en-US"/>
        </w:rPr>
        <w:t xml:space="preserve">Приложение 2 </w:t>
      </w:r>
      <w:r w:rsidR="001E3476">
        <w:rPr>
          <w:b/>
          <w:bCs/>
          <w:color w:val="000000"/>
          <w:lang w:eastAsia="en-US"/>
        </w:rPr>
        <w:t>–</w:t>
      </w:r>
      <w:r w:rsidRPr="00225829">
        <w:rPr>
          <w:b/>
          <w:bCs/>
          <w:color w:val="000000"/>
          <w:lang w:eastAsia="en-US"/>
        </w:rPr>
        <w:t xml:space="preserve"> PEFC нотификация органов по сертификации,</w:t>
      </w:r>
      <w:bookmarkEnd w:id="114"/>
      <w:bookmarkEnd w:id="115"/>
      <w:bookmarkEnd w:id="116"/>
    </w:p>
    <w:p w:rsidR="00EA28A6" w:rsidRPr="00A03B94" w:rsidRDefault="00EA28A6" w:rsidP="00A03B94">
      <w:pPr>
        <w:pStyle w:val="Style11"/>
        <w:widowControl/>
        <w:spacing w:after="120"/>
        <w:jc w:val="both"/>
        <w:rPr>
          <w:sz w:val="22"/>
          <w:szCs w:val="22"/>
        </w:rPr>
      </w:pPr>
    </w:p>
    <w:p w:rsidR="00EA28A6" w:rsidRPr="00A03B94" w:rsidRDefault="00A81C5F" w:rsidP="00A03B94">
      <w:pPr>
        <w:pStyle w:val="Style11"/>
        <w:widowControl/>
        <w:spacing w:after="120"/>
        <w:jc w:val="both"/>
        <w:rPr>
          <w:rStyle w:val="FontStyle31"/>
          <w:sz w:val="22"/>
          <w:szCs w:val="22"/>
          <w:lang w:val="en-US" w:eastAsia="en-US"/>
        </w:rPr>
      </w:pPr>
      <w:r w:rsidRPr="00A81C5F">
        <w:rPr>
          <w:b/>
          <w:bCs/>
          <w:color w:val="000000"/>
          <w:sz w:val="22"/>
          <w:szCs w:val="22"/>
          <w:lang w:eastAsia="en-US"/>
        </w:rPr>
        <w:t>(Требования не применяются к аккредитации органа по сертификации)</w:t>
      </w:r>
    </w:p>
    <w:p w:rsidR="00EA28A6" w:rsidRPr="00A03B94" w:rsidRDefault="00EA28A6" w:rsidP="00A03B94">
      <w:pPr>
        <w:pStyle w:val="Style10"/>
        <w:widowControl/>
        <w:spacing w:after="120" w:line="240" w:lineRule="auto"/>
        <w:rPr>
          <w:sz w:val="22"/>
          <w:szCs w:val="22"/>
        </w:rPr>
      </w:pPr>
    </w:p>
    <w:p w:rsidR="00EA28A6" w:rsidRPr="00A03B94" w:rsidRDefault="00A81C5F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A81C5F">
        <w:rPr>
          <w:color w:val="000000"/>
          <w:sz w:val="22"/>
          <w:szCs w:val="22"/>
          <w:lang w:eastAsia="en-US"/>
        </w:rPr>
        <w:t>Орган по сертификации, осуществляющий признанную PEFC сертификацию цепочки поставок, должен быть нотифицирован Советом PEFC или иным уполномоченным PEFC органом в стране, в которой он осуществляет свою деятельность.</w:t>
      </w:r>
    </w:p>
    <w:p w:rsidR="00EA28A6" w:rsidRPr="00A03B94" w:rsidRDefault="00A81C5F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A81C5F">
        <w:rPr>
          <w:color w:val="000000"/>
          <w:sz w:val="22"/>
          <w:szCs w:val="22"/>
          <w:lang w:eastAsia="en-US"/>
        </w:rPr>
        <w:t>Нотификация PEFC требует, чтобы орган по сертификации имел действующую аккредитацию, признанную Советом PEFC (см. Приложение й к настоящему документу).</w:t>
      </w:r>
      <w:r w:rsidR="00EA28A6" w:rsidRPr="00A03B94">
        <w:rPr>
          <w:rStyle w:val="FontStyle33"/>
          <w:sz w:val="22"/>
          <w:szCs w:val="22"/>
          <w:lang w:val="en-US" w:eastAsia="en-US"/>
        </w:rPr>
        <w:t xml:space="preserve"> </w:t>
      </w:r>
      <w:r w:rsidRPr="00A81C5F">
        <w:rPr>
          <w:color w:val="000000"/>
          <w:sz w:val="22"/>
          <w:szCs w:val="22"/>
          <w:lang w:eastAsia="en-US"/>
        </w:rPr>
        <w:t>Орган по сертификации должен предоставить Совету PEFC или соответствующему уполномоченному PEFC органу информацию о выданных сертификатах, как указано Советом PEFC или соответствующим уполномоченным органом PEFC.</w:t>
      </w:r>
    </w:p>
    <w:p w:rsidR="00EA28A6" w:rsidRPr="00A16831" w:rsidRDefault="00A81C5F" w:rsidP="00A03B94">
      <w:pPr>
        <w:pStyle w:val="Style19"/>
        <w:widowControl/>
        <w:spacing w:after="120" w:line="240" w:lineRule="auto"/>
        <w:rPr>
          <w:rStyle w:val="FontStyle29"/>
          <w:sz w:val="20"/>
          <w:szCs w:val="20"/>
          <w:lang w:val="en-US" w:eastAsia="en-US"/>
        </w:rPr>
      </w:pPr>
      <w:r w:rsidRPr="00A16831">
        <w:rPr>
          <w:color w:val="000000"/>
          <w:sz w:val="20"/>
          <w:szCs w:val="20"/>
          <w:lang w:eastAsia="en-US"/>
        </w:rPr>
        <w:t>Примечание:</w:t>
      </w:r>
      <w:r w:rsidR="00EA28A6" w:rsidRPr="00A16831">
        <w:rPr>
          <w:rStyle w:val="FontStyle29"/>
          <w:sz w:val="20"/>
          <w:szCs w:val="20"/>
          <w:lang w:val="en-US" w:eastAsia="en-US"/>
        </w:rPr>
        <w:t xml:space="preserve"> </w:t>
      </w:r>
      <w:r w:rsidRPr="00A16831">
        <w:rPr>
          <w:color w:val="000000"/>
          <w:sz w:val="20"/>
          <w:szCs w:val="20"/>
          <w:lang w:eastAsia="en-US"/>
        </w:rPr>
        <w:t>Информация о выданных сертификатах обычно включает в себя обозначение владельца сертификата, область распространения выданного сертификата, оборот организации-заказчика, если он нужен для определения размера нотификационного взноса PEFC.</w:t>
      </w:r>
    </w:p>
    <w:p w:rsidR="00EA28A6" w:rsidRPr="00A03B94" w:rsidRDefault="00A81C5F" w:rsidP="00A03B94">
      <w:pPr>
        <w:pStyle w:val="Style19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A81C5F">
        <w:rPr>
          <w:color w:val="000000"/>
          <w:sz w:val="22"/>
          <w:szCs w:val="22"/>
          <w:lang w:eastAsia="en-US"/>
        </w:rPr>
        <w:t>Нотификация PEFC может требовать от органа по сертификации уплачивать PEFC нотификационный взнос, как указано Советом PEFC или соответствующим уполномоченным органом PEFC.</w:t>
      </w:r>
    </w:p>
    <w:p w:rsidR="00EA28A6" w:rsidRPr="00A03B94" w:rsidRDefault="00EA28A6" w:rsidP="00A03B94">
      <w:pPr>
        <w:pStyle w:val="Style19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</w:p>
    <w:p w:rsidR="00E92776" w:rsidRDefault="00E92776" w:rsidP="00A03B94">
      <w:pPr>
        <w:pStyle w:val="Style14"/>
        <w:widowControl/>
        <w:spacing w:after="120"/>
        <w:jc w:val="both"/>
        <w:rPr>
          <w:rStyle w:val="FontStyle30"/>
          <w:lang w:val="en-US" w:eastAsia="en-US"/>
        </w:rPr>
      </w:pPr>
      <w:bookmarkStart w:id="117" w:name="bookmark37"/>
      <w:r>
        <w:rPr>
          <w:rStyle w:val="FontStyle30"/>
          <w:lang w:val="en-US" w:eastAsia="en-US"/>
        </w:rPr>
        <w:br w:type="page"/>
      </w:r>
    </w:p>
    <w:p w:rsidR="00EA28A6" w:rsidRPr="00225829" w:rsidRDefault="00A81C5F" w:rsidP="00E92776">
      <w:pPr>
        <w:pStyle w:val="Style14"/>
        <w:widowControl/>
        <w:spacing w:after="120"/>
        <w:jc w:val="both"/>
        <w:outlineLvl w:val="0"/>
        <w:rPr>
          <w:rStyle w:val="FontStyle30"/>
          <w:sz w:val="24"/>
          <w:szCs w:val="24"/>
          <w:lang w:val="en-US" w:eastAsia="en-US"/>
        </w:rPr>
      </w:pPr>
      <w:bookmarkStart w:id="118" w:name="_Toc387875066"/>
      <w:bookmarkStart w:id="119" w:name="_Toc387875422"/>
      <w:bookmarkStart w:id="120" w:name="_Toc387875587"/>
      <w:bookmarkEnd w:id="117"/>
      <w:r w:rsidRPr="00225829">
        <w:rPr>
          <w:b/>
          <w:bCs/>
          <w:color w:val="000000"/>
          <w:lang w:eastAsia="en-US"/>
        </w:rPr>
        <w:t xml:space="preserve">Приложение 3 </w:t>
      </w:r>
      <w:r w:rsidR="00DA088F" w:rsidRPr="00225829">
        <w:rPr>
          <w:b/>
          <w:bCs/>
          <w:color w:val="000000"/>
          <w:lang w:eastAsia="en-US"/>
        </w:rPr>
        <w:t>–</w:t>
      </w:r>
      <w:r w:rsidRPr="00225829">
        <w:rPr>
          <w:b/>
          <w:bCs/>
          <w:color w:val="000000"/>
          <w:lang w:eastAsia="en-US"/>
        </w:rPr>
        <w:t xml:space="preserve"> </w:t>
      </w:r>
      <w:r w:rsidR="00DA088F" w:rsidRPr="00225829">
        <w:rPr>
          <w:b/>
          <w:bCs/>
          <w:color w:val="000000"/>
          <w:lang w:eastAsia="en-US"/>
        </w:rPr>
        <w:t>Серт</w:t>
      </w:r>
      <w:r w:rsidRPr="00225829">
        <w:rPr>
          <w:b/>
          <w:bCs/>
          <w:color w:val="000000"/>
          <w:lang w:eastAsia="en-US"/>
        </w:rPr>
        <w:t>ификации цепочки поставок на несколько площадок</w:t>
      </w:r>
      <w:bookmarkEnd w:id="118"/>
      <w:bookmarkEnd w:id="119"/>
      <w:bookmarkEnd w:id="120"/>
    </w:p>
    <w:p w:rsidR="00EA28A6" w:rsidRPr="00225829" w:rsidRDefault="00DA088F" w:rsidP="00A03B94">
      <w:pPr>
        <w:pStyle w:val="Style19"/>
        <w:widowControl/>
        <w:spacing w:after="120" w:line="240" w:lineRule="auto"/>
        <w:jc w:val="left"/>
        <w:rPr>
          <w:rStyle w:val="FontStyle29"/>
          <w:sz w:val="20"/>
          <w:szCs w:val="20"/>
          <w:lang w:val="en-US" w:eastAsia="en-US"/>
        </w:rPr>
      </w:pPr>
      <w:r w:rsidRPr="00225829">
        <w:rPr>
          <w:color w:val="000000"/>
          <w:sz w:val="20"/>
          <w:szCs w:val="20"/>
          <w:lang w:eastAsia="en-US"/>
        </w:rPr>
        <w:t xml:space="preserve">(Приложение 3 </w:t>
      </w:r>
      <w:r w:rsidR="00A16831" w:rsidRPr="00225829">
        <w:rPr>
          <w:color w:val="000000"/>
          <w:sz w:val="20"/>
          <w:szCs w:val="20"/>
          <w:lang w:eastAsia="en-US"/>
        </w:rPr>
        <w:t>к стандарту</w:t>
      </w:r>
      <w:r w:rsidRPr="00225829">
        <w:rPr>
          <w:color w:val="000000"/>
          <w:sz w:val="20"/>
          <w:szCs w:val="20"/>
          <w:lang w:eastAsia="en-US"/>
        </w:rPr>
        <w:t xml:space="preserve"> цепочки поставок)</w:t>
      </w:r>
    </w:p>
    <w:p w:rsidR="00EA28A6" w:rsidRPr="00A03B94" w:rsidRDefault="00EA28A6" w:rsidP="00A03B94">
      <w:pPr>
        <w:pStyle w:val="Style14"/>
        <w:widowControl/>
        <w:spacing w:after="120"/>
        <w:rPr>
          <w:sz w:val="22"/>
          <w:szCs w:val="22"/>
        </w:rPr>
      </w:pPr>
    </w:p>
    <w:p w:rsidR="00EA28A6" w:rsidRPr="00A03B94" w:rsidRDefault="00E92776" w:rsidP="00E92776">
      <w:pPr>
        <w:pStyle w:val="Style14"/>
        <w:widowControl/>
        <w:spacing w:after="120"/>
        <w:outlineLvl w:val="0"/>
        <w:rPr>
          <w:rStyle w:val="FontStyle30"/>
          <w:lang w:val="en-US" w:eastAsia="en-US"/>
        </w:rPr>
      </w:pPr>
      <w:bookmarkStart w:id="121" w:name="_Toc387875067"/>
      <w:bookmarkStart w:id="122" w:name="_Toc387875423"/>
      <w:bookmarkStart w:id="123" w:name="_Toc387875588"/>
      <w:proofErr w:type="gramStart"/>
      <w:r>
        <w:rPr>
          <w:rStyle w:val="FontStyle30"/>
          <w:lang w:val="en-US" w:eastAsia="en-US"/>
        </w:rPr>
        <w:t>0</w:t>
      </w:r>
      <w:proofErr w:type="gramEnd"/>
      <w:r>
        <w:rPr>
          <w:rStyle w:val="FontStyle30"/>
          <w:lang w:val="en-US" w:eastAsia="en-US"/>
        </w:rPr>
        <w:tab/>
      </w:r>
      <w:r w:rsidR="00DA088F" w:rsidRPr="00DA088F">
        <w:rPr>
          <w:b/>
          <w:bCs/>
          <w:color w:val="000000"/>
          <w:sz w:val="22"/>
          <w:szCs w:val="22"/>
          <w:lang w:eastAsia="en-US"/>
        </w:rPr>
        <w:t>Вступление</w:t>
      </w:r>
      <w:bookmarkEnd w:id="121"/>
      <w:bookmarkEnd w:id="122"/>
      <w:bookmarkEnd w:id="123"/>
    </w:p>
    <w:p w:rsidR="00EA28A6" w:rsidRPr="00A03B94" w:rsidRDefault="00EA28A6" w:rsidP="00A03B94">
      <w:pPr>
        <w:pStyle w:val="Style10"/>
        <w:widowControl/>
        <w:spacing w:after="120" w:line="240" w:lineRule="auto"/>
        <w:ind w:right="19"/>
        <w:rPr>
          <w:sz w:val="22"/>
          <w:szCs w:val="22"/>
        </w:rPr>
      </w:pPr>
    </w:p>
    <w:p w:rsidR="00EA28A6" w:rsidRPr="00A03B94" w:rsidRDefault="00225829" w:rsidP="00A03B94">
      <w:pPr>
        <w:pStyle w:val="Style10"/>
        <w:widowControl/>
        <w:spacing w:after="120" w:line="240" w:lineRule="auto"/>
        <w:ind w:right="19"/>
        <w:rPr>
          <w:rStyle w:val="FontStyle33"/>
          <w:sz w:val="22"/>
          <w:szCs w:val="22"/>
          <w:lang w:val="en-US" w:eastAsia="en-US"/>
        </w:rPr>
      </w:pPr>
      <w:r>
        <w:rPr>
          <w:rStyle w:val="FontStyle33"/>
          <w:sz w:val="22"/>
          <w:szCs w:val="22"/>
          <w:lang w:eastAsia="en-US"/>
        </w:rPr>
        <w:t>0.1</w:t>
      </w:r>
      <w:r>
        <w:rPr>
          <w:rStyle w:val="FontStyle33"/>
          <w:sz w:val="22"/>
          <w:szCs w:val="22"/>
          <w:lang w:eastAsia="en-US"/>
        </w:rPr>
        <w:tab/>
      </w:r>
      <w:r w:rsidR="00DA088F" w:rsidRPr="005060FD">
        <w:rPr>
          <w:rStyle w:val="FontStyle33"/>
          <w:sz w:val="22"/>
          <w:szCs w:val="22"/>
          <w:lang w:eastAsia="en-US"/>
        </w:rPr>
        <w:t xml:space="preserve">Настоящее приложение предназначено для того, чтобы аудит и сертификация цепочки поставок организации-заказчика с сетью площадок обеспечила достаточное подтверждение соответствия цепочки поставок организации-заказчика стандарту цепочки поставок </w:t>
      </w:r>
      <w:r w:rsidR="005060FD" w:rsidRPr="005060FD">
        <w:rPr>
          <w:rStyle w:val="FontStyle33"/>
          <w:sz w:val="22"/>
          <w:szCs w:val="22"/>
          <w:lang w:eastAsia="en-US"/>
        </w:rPr>
        <w:t>на всех указанных площадках, а также того, что аудит является практичным и обоснованным, как экономически, так и практически.</w:t>
      </w:r>
    </w:p>
    <w:p w:rsidR="00EA28A6" w:rsidRPr="00A03B94" w:rsidRDefault="00EA28A6" w:rsidP="00A03B94">
      <w:pPr>
        <w:pStyle w:val="Style14"/>
        <w:widowControl/>
        <w:spacing w:after="120"/>
        <w:rPr>
          <w:sz w:val="22"/>
          <w:szCs w:val="22"/>
        </w:rPr>
      </w:pPr>
    </w:p>
    <w:p w:rsidR="00EA28A6" w:rsidRPr="00A03B94" w:rsidRDefault="00EA28A6" w:rsidP="00225829">
      <w:pPr>
        <w:pStyle w:val="Style14"/>
        <w:widowControl/>
        <w:spacing w:after="120"/>
        <w:jc w:val="both"/>
        <w:outlineLvl w:val="0"/>
        <w:rPr>
          <w:rStyle w:val="FontStyle30"/>
          <w:lang w:val="en-US" w:eastAsia="en-US"/>
        </w:rPr>
      </w:pPr>
      <w:bookmarkStart w:id="124" w:name="_Toc387875068"/>
      <w:bookmarkStart w:id="125" w:name="_Toc387875424"/>
      <w:bookmarkStart w:id="126" w:name="_Toc387875589"/>
      <w:proofErr w:type="gramStart"/>
      <w:r w:rsidRPr="00A03B94">
        <w:rPr>
          <w:rStyle w:val="FontStyle30"/>
          <w:lang w:val="en-US" w:eastAsia="en-US"/>
        </w:rPr>
        <w:t>1</w:t>
      </w:r>
      <w:proofErr w:type="gramEnd"/>
      <w:r w:rsidR="00E92776">
        <w:rPr>
          <w:rStyle w:val="FontStyle30"/>
          <w:lang w:val="en-US" w:eastAsia="en-US"/>
        </w:rPr>
        <w:tab/>
      </w:r>
      <w:r w:rsidR="005060FD" w:rsidRPr="005060FD">
        <w:rPr>
          <w:b/>
          <w:bCs/>
          <w:color w:val="000000"/>
          <w:sz w:val="22"/>
          <w:szCs w:val="22"/>
          <w:lang w:eastAsia="en-US"/>
        </w:rPr>
        <w:t>Критерии соответствия для организации-заказчика с несколькими площадками</w:t>
      </w:r>
      <w:bookmarkEnd w:id="124"/>
      <w:bookmarkEnd w:id="125"/>
      <w:bookmarkEnd w:id="126"/>
    </w:p>
    <w:p w:rsidR="00EA28A6" w:rsidRPr="00A03B94" w:rsidRDefault="00EA28A6" w:rsidP="00A03B94">
      <w:pPr>
        <w:pStyle w:val="Style10"/>
        <w:widowControl/>
        <w:spacing w:after="120" w:line="240" w:lineRule="auto"/>
        <w:rPr>
          <w:sz w:val="22"/>
          <w:szCs w:val="22"/>
        </w:rPr>
      </w:pPr>
    </w:p>
    <w:p w:rsidR="00EA28A6" w:rsidRPr="00A03B94" w:rsidRDefault="00225829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>
        <w:rPr>
          <w:rStyle w:val="FontStyle33"/>
          <w:sz w:val="22"/>
          <w:szCs w:val="22"/>
          <w:lang w:eastAsia="en-US"/>
        </w:rPr>
        <w:t>1.0.1</w:t>
      </w:r>
      <w:r>
        <w:rPr>
          <w:rStyle w:val="FontStyle33"/>
          <w:sz w:val="22"/>
          <w:szCs w:val="22"/>
          <w:lang w:eastAsia="en-US"/>
        </w:rPr>
        <w:tab/>
      </w:r>
      <w:r w:rsidR="005060FD" w:rsidRPr="005060FD">
        <w:rPr>
          <w:rStyle w:val="FontStyle33"/>
          <w:sz w:val="22"/>
          <w:szCs w:val="22"/>
          <w:lang w:eastAsia="en-US"/>
        </w:rPr>
        <w:t>Критерии соответствия для организации с несколькими площадками, включая определения, включены в Приложение 3 к стандарту цепочки поставок.</w:t>
      </w:r>
    </w:p>
    <w:p w:rsidR="00EA28A6" w:rsidRPr="00A03B94" w:rsidRDefault="00225829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>
        <w:rPr>
          <w:rStyle w:val="FontStyle33"/>
          <w:sz w:val="22"/>
          <w:szCs w:val="22"/>
          <w:lang w:eastAsia="en-US"/>
        </w:rPr>
        <w:t>1.0.2</w:t>
      </w:r>
      <w:r>
        <w:rPr>
          <w:rStyle w:val="FontStyle33"/>
          <w:sz w:val="22"/>
          <w:szCs w:val="22"/>
          <w:lang w:eastAsia="en-US"/>
        </w:rPr>
        <w:tab/>
      </w:r>
      <w:r w:rsidR="005060FD" w:rsidRPr="005060FD">
        <w:rPr>
          <w:rStyle w:val="FontStyle33"/>
          <w:sz w:val="22"/>
          <w:szCs w:val="22"/>
          <w:lang w:eastAsia="en-US"/>
        </w:rPr>
        <w:t>В дополнение к требованиям Приложения 3 к стандарту цепочки поставок, организации-заказчику с несколькими площадками следует продемонстрировать свою способность собирать и анализировать данные (включая без ограничения позиции, указанные ниже) со всех площадок, включая центральный офис, и ее власть над всеми площадками, а также продемонстрировать свои полномочия инициировать изменения в случае необходимости:</w:t>
      </w:r>
    </w:p>
    <w:p w:rsidR="00EA28A6" w:rsidRPr="005060FD" w:rsidRDefault="005060FD" w:rsidP="00225829">
      <w:pPr>
        <w:pStyle w:val="Style20"/>
        <w:widowControl/>
        <w:numPr>
          <w:ilvl w:val="0"/>
          <w:numId w:val="40"/>
        </w:numPr>
        <w:tabs>
          <w:tab w:val="left" w:pos="710"/>
        </w:tabs>
        <w:spacing w:after="120" w:line="240" w:lineRule="auto"/>
        <w:ind w:firstLine="284"/>
        <w:rPr>
          <w:rStyle w:val="FontStyle33"/>
          <w:sz w:val="22"/>
          <w:szCs w:val="22"/>
          <w:lang w:val="en-US" w:eastAsia="en-US"/>
        </w:rPr>
      </w:pPr>
      <w:r w:rsidRPr="005060FD">
        <w:rPr>
          <w:color w:val="000000"/>
          <w:sz w:val="22"/>
          <w:szCs w:val="22"/>
          <w:lang w:eastAsia="en-US"/>
        </w:rPr>
        <w:t>документация на цепочку поставок и изменения в цепочке поставок,</w:t>
      </w:r>
    </w:p>
    <w:p w:rsidR="00EA28A6" w:rsidRPr="005060FD" w:rsidRDefault="005060FD" w:rsidP="00225829">
      <w:pPr>
        <w:pStyle w:val="Style20"/>
        <w:widowControl/>
        <w:numPr>
          <w:ilvl w:val="0"/>
          <w:numId w:val="40"/>
        </w:numPr>
        <w:tabs>
          <w:tab w:val="left" w:pos="710"/>
        </w:tabs>
        <w:spacing w:after="120" w:line="240" w:lineRule="auto"/>
        <w:ind w:firstLine="284"/>
        <w:rPr>
          <w:rStyle w:val="FontStyle33"/>
          <w:sz w:val="22"/>
          <w:szCs w:val="22"/>
          <w:lang w:val="en-US" w:eastAsia="en-US"/>
        </w:rPr>
      </w:pPr>
      <w:r w:rsidRPr="005060FD">
        <w:rPr>
          <w:color w:val="000000"/>
          <w:sz w:val="22"/>
          <w:szCs w:val="22"/>
          <w:lang w:eastAsia="en-US"/>
        </w:rPr>
        <w:t>обзор менеджмента,</w:t>
      </w:r>
    </w:p>
    <w:p w:rsidR="00EA28A6" w:rsidRPr="005060FD" w:rsidRDefault="005060FD" w:rsidP="00225829">
      <w:pPr>
        <w:pStyle w:val="Style20"/>
        <w:widowControl/>
        <w:numPr>
          <w:ilvl w:val="0"/>
          <w:numId w:val="40"/>
        </w:numPr>
        <w:tabs>
          <w:tab w:val="left" w:pos="710"/>
        </w:tabs>
        <w:spacing w:after="120" w:line="240" w:lineRule="auto"/>
        <w:ind w:firstLine="284"/>
        <w:rPr>
          <w:rStyle w:val="FontStyle33"/>
          <w:sz w:val="22"/>
          <w:szCs w:val="22"/>
          <w:lang w:val="en-US" w:eastAsia="en-US"/>
        </w:rPr>
      </w:pPr>
      <w:r w:rsidRPr="005060FD">
        <w:rPr>
          <w:color w:val="000000"/>
          <w:sz w:val="22"/>
          <w:szCs w:val="22"/>
          <w:lang w:eastAsia="en-US"/>
        </w:rPr>
        <w:t>жалобы,</w:t>
      </w:r>
    </w:p>
    <w:p w:rsidR="00EA28A6" w:rsidRPr="005060FD" w:rsidRDefault="005060FD" w:rsidP="00225829">
      <w:pPr>
        <w:pStyle w:val="Style20"/>
        <w:widowControl/>
        <w:numPr>
          <w:ilvl w:val="0"/>
          <w:numId w:val="40"/>
        </w:numPr>
        <w:tabs>
          <w:tab w:val="left" w:pos="710"/>
        </w:tabs>
        <w:spacing w:after="120" w:line="240" w:lineRule="auto"/>
        <w:ind w:firstLine="284"/>
        <w:rPr>
          <w:rStyle w:val="FontStyle33"/>
          <w:sz w:val="22"/>
          <w:szCs w:val="22"/>
          <w:lang w:val="en-US" w:eastAsia="en-US"/>
        </w:rPr>
      </w:pPr>
      <w:r w:rsidRPr="005060FD">
        <w:rPr>
          <w:color w:val="000000"/>
          <w:sz w:val="22"/>
          <w:szCs w:val="22"/>
          <w:lang w:eastAsia="en-US"/>
        </w:rPr>
        <w:t>оценка корректирующих действий,</w:t>
      </w:r>
    </w:p>
    <w:p w:rsidR="00EA28A6" w:rsidRPr="005060FD" w:rsidRDefault="005060FD" w:rsidP="00225829">
      <w:pPr>
        <w:pStyle w:val="Style20"/>
        <w:widowControl/>
        <w:numPr>
          <w:ilvl w:val="0"/>
          <w:numId w:val="40"/>
        </w:numPr>
        <w:tabs>
          <w:tab w:val="left" w:pos="710"/>
        </w:tabs>
        <w:spacing w:after="120" w:line="240" w:lineRule="auto"/>
        <w:ind w:firstLine="284"/>
        <w:rPr>
          <w:rStyle w:val="FontStyle33"/>
          <w:sz w:val="22"/>
          <w:szCs w:val="22"/>
          <w:lang w:val="en-US" w:eastAsia="en-US"/>
        </w:rPr>
      </w:pPr>
      <w:r w:rsidRPr="005060FD">
        <w:rPr>
          <w:color w:val="000000"/>
          <w:sz w:val="22"/>
          <w:szCs w:val="22"/>
          <w:lang w:eastAsia="en-US"/>
        </w:rPr>
        <w:t>планирование внутреннего аудита и оценка результатов,</w:t>
      </w:r>
    </w:p>
    <w:p w:rsidR="00EA28A6" w:rsidRPr="00E129A8" w:rsidRDefault="005060FD" w:rsidP="00225829">
      <w:pPr>
        <w:pStyle w:val="Style20"/>
        <w:widowControl/>
        <w:numPr>
          <w:ilvl w:val="0"/>
          <w:numId w:val="40"/>
        </w:numPr>
        <w:tabs>
          <w:tab w:val="left" w:pos="851"/>
        </w:tabs>
        <w:spacing w:after="120" w:line="240" w:lineRule="auto"/>
        <w:ind w:left="993" w:hanging="709"/>
        <w:rPr>
          <w:rStyle w:val="FontStyle33"/>
          <w:sz w:val="22"/>
          <w:szCs w:val="22"/>
          <w:lang w:val="en-US" w:eastAsia="en-US"/>
        </w:rPr>
      </w:pPr>
      <w:r w:rsidRPr="00E129A8">
        <w:rPr>
          <w:color w:val="000000"/>
          <w:sz w:val="22"/>
          <w:szCs w:val="22"/>
          <w:lang w:eastAsia="en-US"/>
        </w:rPr>
        <w:t>различные законодательные требования</w:t>
      </w:r>
      <w:r w:rsidR="00E129A8" w:rsidRPr="00E129A8">
        <w:rPr>
          <w:color w:val="000000"/>
          <w:sz w:val="22"/>
          <w:szCs w:val="22"/>
          <w:lang w:eastAsia="en-US"/>
        </w:rPr>
        <w:t xml:space="preserve"> в связи с недопущением сырья из сомнительных источников.</w:t>
      </w:r>
    </w:p>
    <w:p w:rsidR="00EA28A6" w:rsidRPr="00A03B94" w:rsidRDefault="00225829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>
        <w:rPr>
          <w:rStyle w:val="FontStyle33"/>
          <w:sz w:val="22"/>
          <w:szCs w:val="22"/>
          <w:lang w:eastAsia="en-US"/>
        </w:rPr>
        <w:t>1.0.3</w:t>
      </w:r>
      <w:r>
        <w:rPr>
          <w:rStyle w:val="FontStyle33"/>
          <w:sz w:val="22"/>
          <w:szCs w:val="22"/>
          <w:lang w:eastAsia="en-US"/>
        </w:rPr>
        <w:tab/>
      </w:r>
      <w:r w:rsidR="00E129A8" w:rsidRPr="00E129A8">
        <w:rPr>
          <w:rStyle w:val="FontStyle33"/>
          <w:sz w:val="22"/>
          <w:szCs w:val="22"/>
          <w:lang w:eastAsia="en-US"/>
        </w:rPr>
        <w:t>Со ссылкой на Приложение 3 стандарта цепочки поставок, организация-заказчик с несколькими площадками, созданная как группа независимых юридических лиц только с целью получения и поддержания сертификата цепочки поставок, должна состоять только из мелких предприятий.</w:t>
      </w:r>
    </w:p>
    <w:p w:rsidR="00EA28A6" w:rsidRDefault="00EA28A6" w:rsidP="00EA28A6">
      <w:pPr>
        <w:pStyle w:val="Style14"/>
        <w:widowControl/>
        <w:spacing w:line="240" w:lineRule="exact"/>
        <w:rPr>
          <w:sz w:val="20"/>
          <w:szCs w:val="20"/>
        </w:rPr>
      </w:pPr>
    </w:p>
    <w:p w:rsidR="00EA28A6" w:rsidRDefault="00EA28A6" w:rsidP="00E92776">
      <w:pPr>
        <w:pStyle w:val="Style14"/>
        <w:widowControl/>
        <w:spacing w:before="14"/>
        <w:outlineLvl w:val="0"/>
        <w:rPr>
          <w:rStyle w:val="FontStyle30"/>
          <w:lang w:val="en-US" w:eastAsia="en-US"/>
        </w:rPr>
      </w:pPr>
      <w:bookmarkStart w:id="127" w:name="_Toc387875069"/>
      <w:bookmarkStart w:id="128" w:name="_Toc387875425"/>
      <w:bookmarkStart w:id="129" w:name="_Toc387875590"/>
      <w:proofErr w:type="gramStart"/>
      <w:r>
        <w:rPr>
          <w:rStyle w:val="FontStyle30"/>
          <w:lang w:val="en-US" w:eastAsia="en-US"/>
        </w:rPr>
        <w:t>2</w:t>
      </w:r>
      <w:r w:rsidR="00E92776">
        <w:rPr>
          <w:rStyle w:val="FontStyle30"/>
          <w:lang w:val="en-US" w:eastAsia="en-US"/>
        </w:rPr>
        <w:tab/>
      </w:r>
      <w:r w:rsidR="00E129A8" w:rsidRPr="00E129A8">
        <w:rPr>
          <w:b/>
          <w:bCs/>
          <w:color w:val="000000"/>
          <w:sz w:val="22"/>
          <w:szCs w:val="22"/>
          <w:lang w:eastAsia="en-US"/>
        </w:rPr>
        <w:t>Критерии</w:t>
      </w:r>
      <w:proofErr w:type="gramEnd"/>
      <w:r w:rsidR="00E129A8" w:rsidRPr="00E129A8">
        <w:rPr>
          <w:b/>
          <w:bCs/>
          <w:color w:val="000000"/>
          <w:sz w:val="22"/>
          <w:szCs w:val="22"/>
          <w:lang w:eastAsia="en-US"/>
        </w:rPr>
        <w:t xml:space="preserve"> соответствия органа по сертификации</w:t>
      </w:r>
      <w:bookmarkEnd w:id="127"/>
      <w:bookmarkEnd w:id="128"/>
      <w:bookmarkEnd w:id="129"/>
    </w:p>
    <w:p w:rsidR="00EA28A6" w:rsidRDefault="00EA28A6" w:rsidP="00EA28A6">
      <w:pPr>
        <w:pStyle w:val="Style10"/>
        <w:widowControl/>
        <w:spacing w:line="240" w:lineRule="exact"/>
        <w:rPr>
          <w:sz w:val="20"/>
          <w:szCs w:val="20"/>
        </w:rPr>
      </w:pPr>
    </w:p>
    <w:p w:rsidR="00EA28A6" w:rsidRPr="00A03B94" w:rsidRDefault="00225829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>
        <w:rPr>
          <w:rStyle w:val="FontStyle33"/>
          <w:sz w:val="22"/>
          <w:szCs w:val="22"/>
          <w:lang w:eastAsia="en-US"/>
        </w:rPr>
        <w:t>2.0.1</w:t>
      </w:r>
      <w:r>
        <w:rPr>
          <w:rStyle w:val="FontStyle33"/>
          <w:sz w:val="22"/>
          <w:szCs w:val="22"/>
          <w:lang w:eastAsia="en-US"/>
        </w:rPr>
        <w:tab/>
      </w:r>
      <w:r w:rsidR="00E129A8" w:rsidRPr="00E129A8">
        <w:rPr>
          <w:rStyle w:val="FontStyle33"/>
          <w:sz w:val="22"/>
          <w:szCs w:val="22"/>
          <w:lang w:eastAsia="en-US"/>
        </w:rPr>
        <w:t>Орган по сертификации должен предоставлять информацию организации-заказчику относительно критериев соответствия, установленных им в настоящем приложении и в Приложении 3 к стандарту цепочки поставок, до начала процедуры оценки и ему не следует продолжать оценку в случае невыполнения любого из критериев соответствия организации с несколькими площадками.</w:t>
      </w:r>
      <w:r w:rsidR="00EA28A6" w:rsidRPr="00A03B94">
        <w:rPr>
          <w:rStyle w:val="FontStyle33"/>
          <w:sz w:val="22"/>
          <w:szCs w:val="22"/>
          <w:lang w:val="en-US" w:eastAsia="en-US"/>
        </w:rPr>
        <w:t xml:space="preserve"> </w:t>
      </w:r>
      <w:r w:rsidR="00E129A8" w:rsidRPr="00E129A8">
        <w:rPr>
          <w:color w:val="000000"/>
          <w:sz w:val="22"/>
          <w:szCs w:val="22"/>
          <w:lang w:eastAsia="en-US"/>
        </w:rPr>
        <w:t>До начала процедуры оценки, органу по сертификации следует информировать организацию-заказчика о том, что сертификат не будет выдан в случае выявления в ходе аудита несоответствий, касающихся указанных критериев соответствия.</w:t>
      </w:r>
    </w:p>
    <w:p w:rsidR="00EA28A6" w:rsidRPr="00A03B94" w:rsidRDefault="00EA28A6" w:rsidP="00A03B94">
      <w:pPr>
        <w:pStyle w:val="Style11"/>
        <w:widowControl/>
        <w:spacing w:after="120"/>
        <w:rPr>
          <w:sz w:val="22"/>
          <w:szCs w:val="22"/>
        </w:rPr>
      </w:pPr>
    </w:p>
    <w:p w:rsidR="00EA28A6" w:rsidRPr="00A03B94" w:rsidRDefault="00EA28A6" w:rsidP="00E92776">
      <w:pPr>
        <w:pStyle w:val="Style11"/>
        <w:widowControl/>
        <w:spacing w:after="120"/>
        <w:outlineLvl w:val="1"/>
        <w:rPr>
          <w:rStyle w:val="FontStyle31"/>
          <w:sz w:val="22"/>
          <w:szCs w:val="22"/>
          <w:lang w:val="en-US" w:eastAsia="en-US"/>
        </w:rPr>
      </w:pPr>
      <w:bookmarkStart w:id="130" w:name="_Toc387875070"/>
      <w:bookmarkStart w:id="131" w:name="_Toc387875426"/>
      <w:bookmarkStart w:id="132" w:name="_Toc387875591"/>
      <w:proofErr w:type="gramStart"/>
      <w:r w:rsidRPr="00A03B94">
        <w:rPr>
          <w:rStyle w:val="FontStyle31"/>
          <w:sz w:val="22"/>
          <w:szCs w:val="22"/>
          <w:lang w:val="en-US" w:eastAsia="en-US"/>
        </w:rPr>
        <w:t>2.1</w:t>
      </w:r>
      <w:proofErr w:type="gramEnd"/>
      <w:r w:rsidR="00E92776">
        <w:rPr>
          <w:rStyle w:val="FontStyle31"/>
          <w:sz w:val="22"/>
          <w:szCs w:val="22"/>
          <w:lang w:val="en-US" w:eastAsia="en-US"/>
        </w:rPr>
        <w:tab/>
      </w:r>
      <w:r w:rsidR="00E129A8" w:rsidRPr="00E129A8">
        <w:rPr>
          <w:b/>
          <w:bCs/>
          <w:color w:val="000000"/>
          <w:sz w:val="22"/>
          <w:szCs w:val="22"/>
          <w:lang w:eastAsia="en-US"/>
        </w:rPr>
        <w:t>Анализ договора</w:t>
      </w:r>
      <w:bookmarkEnd w:id="130"/>
      <w:bookmarkEnd w:id="131"/>
      <w:bookmarkEnd w:id="132"/>
    </w:p>
    <w:p w:rsidR="00EA28A6" w:rsidRPr="00E129A8" w:rsidRDefault="00E129A8" w:rsidP="00E129A8">
      <w:pPr>
        <w:pStyle w:val="Style17"/>
        <w:widowControl/>
        <w:numPr>
          <w:ilvl w:val="0"/>
          <w:numId w:val="41"/>
        </w:numPr>
        <w:tabs>
          <w:tab w:val="left" w:pos="725"/>
        </w:tabs>
        <w:spacing w:after="120"/>
        <w:rPr>
          <w:rStyle w:val="FontStyle33"/>
          <w:sz w:val="22"/>
          <w:szCs w:val="22"/>
          <w:lang w:val="en-US" w:eastAsia="en-US"/>
        </w:rPr>
      </w:pPr>
      <w:r w:rsidRPr="00E129A8">
        <w:rPr>
          <w:color w:val="000000"/>
          <w:sz w:val="22"/>
          <w:szCs w:val="22"/>
          <w:lang w:eastAsia="en-US"/>
        </w:rPr>
        <w:t>Процедуры органа по сертификации должны обеспечивать, чтобы при первоначальном анализе договора были выявлены сложность и масштаб видов деятельности, включенных в цепочку поставок, подлежащую сертификации, а также любые различия между площадками, служащие основанием для определения уровня выборки.</w:t>
      </w:r>
    </w:p>
    <w:p w:rsidR="00225829" w:rsidRDefault="00E129A8" w:rsidP="00A03B94">
      <w:pPr>
        <w:pStyle w:val="Style17"/>
        <w:widowControl/>
        <w:numPr>
          <w:ilvl w:val="0"/>
          <w:numId w:val="41"/>
        </w:numPr>
        <w:tabs>
          <w:tab w:val="left" w:pos="725"/>
        </w:tabs>
        <w:spacing w:after="120"/>
        <w:ind w:right="5"/>
        <w:rPr>
          <w:rStyle w:val="FontStyle33"/>
          <w:sz w:val="22"/>
          <w:szCs w:val="22"/>
          <w:lang w:val="en-US" w:eastAsia="en-US"/>
        </w:rPr>
      </w:pPr>
      <w:r w:rsidRPr="00601095">
        <w:rPr>
          <w:color w:val="000000"/>
          <w:sz w:val="22"/>
          <w:szCs w:val="22"/>
          <w:lang w:eastAsia="en-US"/>
        </w:rPr>
        <w:t>Орган по сертификации должен выявить центральную функцию организации-заказчика, являющейся ее партнером по договору, для проведения сертификации.</w:t>
      </w:r>
      <w:r w:rsidR="00EA28A6" w:rsidRPr="00601095">
        <w:rPr>
          <w:rStyle w:val="FontStyle33"/>
          <w:sz w:val="22"/>
          <w:szCs w:val="22"/>
          <w:lang w:val="en-US" w:eastAsia="en-US"/>
        </w:rPr>
        <w:t xml:space="preserve"> </w:t>
      </w:r>
      <w:r w:rsidRPr="00601095">
        <w:rPr>
          <w:color w:val="000000"/>
          <w:sz w:val="22"/>
          <w:szCs w:val="22"/>
          <w:lang w:eastAsia="en-US"/>
        </w:rPr>
        <w:t>Соглашение должно позволить орган</w:t>
      </w:r>
      <w:r w:rsidR="00601095" w:rsidRPr="00601095">
        <w:rPr>
          <w:color w:val="000000"/>
          <w:sz w:val="22"/>
          <w:szCs w:val="22"/>
          <w:lang w:eastAsia="en-US"/>
        </w:rPr>
        <w:t>у</w:t>
      </w:r>
      <w:r w:rsidRPr="00601095">
        <w:rPr>
          <w:color w:val="000000"/>
          <w:sz w:val="22"/>
          <w:szCs w:val="22"/>
          <w:lang w:eastAsia="en-US"/>
        </w:rPr>
        <w:t xml:space="preserve"> по сертификации</w:t>
      </w:r>
      <w:r w:rsidR="00601095" w:rsidRPr="00601095">
        <w:rPr>
          <w:color w:val="000000"/>
          <w:sz w:val="22"/>
          <w:szCs w:val="22"/>
          <w:lang w:eastAsia="en-US"/>
        </w:rPr>
        <w:t xml:space="preserve"> проводить сертификацию на всех площадках организации с несколькими площадками.</w:t>
      </w:r>
    </w:p>
    <w:p w:rsidR="00EA28A6" w:rsidRPr="00225829" w:rsidRDefault="00601095" w:rsidP="00A03B94">
      <w:pPr>
        <w:pStyle w:val="Style17"/>
        <w:widowControl/>
        <w:numPr>
          <w:ilvl w:val="0"/>
          <w:numId w:val="41"/>
        </w:numPr>
        <w:tabs>
          <w:tab w:val="left" w:pos="725"/>
        </w:tabs>
        <w:spacing w:after="120"/>
        <w:ind w:right="5"/>
        <w:rPr>
          <w:rStyle w:val="FontStyle33"/>
          <w:sz w:val="22"/>
          <w:szCs w:val="22"/>
          <w:lang w:val="en-US" w:eastAsia="en-US"/>
        </w:rPr>
      </w:pPr>
      <w:r w:rsidRPr="00225829">
        <w:rPr>
          <w:color w:val="000000"/>
          <w:sz w:val="22"/>
          <w:szCs w:val="22"/>
          <w:lang w:eastAsia="en-US"/>
        </w:rPr>
        <w:t>Орган по сертификации должен проанализировать в каждом конкретном случае степень сходства потоков сырья организации, позволяющую внедрить цепочку поставок одинаковым способом на всех площадках.</w:t>
      </w:r>
      <w:r w:rsidR="00EA28A6" w:rsidRPr="00225829">
        <w:rPr>
          <w:rStyle w:val="FontStyle33"/>
          <w:sz w:val="22"/>
          <w:szCs w:val="22"/>
          <w:lang w:val="en-US" w:eastAsia="en-US"/>
        </w:rPr>
        <w:t xml:space="preserve"> </w:t>
      </w:r>
      <w:r w:rsidRPr="00225829">
        <w:rPr>
          <w:color w:val="000000"/>
          <w:sz w:val="22"/>
          <w:szCs w:val="22"/>
          <w:lang w:eastAsia="en-US"/>
        </w:rPr>
        <w:t>Сходство площадок, включенных в организацию с несколькими площадками, должно быть учтено при применении процедуры выборки.</w:t>
      </w:r>
    </w:p>
    <w:p w:rsidR="00EA28A6" w:rsidRPr="00A03B94" w:rsidRDefault="00225829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>
        <w:rPr>
          <w:rStyle w:val="FontStyle33"/>
          <w:sz w:val="22"/>
          <w:szCs w:val="22"/>
          <w:lang w:eastAsia="en-US"/>
        </w:rPr>
        <w:t>2.1.4</w:t>
      </w:r>
      <w:r>
        <w:rPr>
          <w:rStyle w:val="FontStyle33"/>
          <w:sz w:val="22"/>
          <w:szCs w:val="22"/>
          <w:lang w:eastAsia="en-US"/>
        </w:rPr>
        <w:tab/>
      </w:r>
      <w:r w:rsidR="00601095" w:rsidRPr="00601095">
        <w:rPr>
          <w:rStyle w:val="FontStyle33"/>
          <w:sz w:val="22"/>
          <w:szCs w:val="22"/>
          <w:lang w:eastAsia="en-US"/>
        </w:rPr>
        <w:t>Орган по сертификации должен хранить учетные документы с целью продемонстрировать, что виды деятельности, требуемые в 2.1.1, 2.1.2 и 2.1.3, выли внед</w:t>
      </w:r>
      <w:r w:rsidR="00601095">
        <w:rPr>
          <w:rStyle w:val="FontStyle33"/>
          <w:sz w:val="22"/>
          <w:szCs w:val="22"/>
          <w:lang w:eastAsia="en-US"/>
        </w:rPr>
        <w:t>р</w:t>
      </w:r>
      <w:r w:rsidR="00601095" w:rsidRPr="00601095">
        <w:rPr>
          <w:rStyle w:val="FontStyle33"/>
          <w:sz w:val="22"/>
          <w:szCs w:val="22"/>
          <w:lang w:eastAsia="en-US"/>
        </w:rPr>
        <w:t>ены.</w:t>
      </w:r>
    </w:p>
    <w:p w:rsidR="00EA28A6" w:rsidRPr="00A03B94" w:rsidRDefault="00EA28A6" w:rsidP="00A03B94">
      <w:pPr>
        <w:pStyle w:val="Style7"/>
        <w:widowControl/>
        <w:spacing w:after="120"/>
        <w:rPr>
          <w:sz w:val="22"/>
          <w:szCs w:val="22"/>
        </w:rPr>
      </w:pPr>
    </w:p>
    <w:p w:rsidR="00EA28A6" w:rsidRPr="00A03B94" w:rsidRDefault="00EA28A6" w:rsidP="00E92776">
      <w:pPr>
        <w:pStyle w:val="Style7"/>
        <w:widowControl/>
        <w:tabs>
          <w:tab w:val="left" w:pos="710"/>
        </w:tabs>
        <w:spacing w:after="120"/>
        <w:outlineLvl w:val="1"/>
        <w:rPr>
          <w:rStyle w:val="FontStyle31"/>
          <w:sz w:val="22"/>
          <w:szCs w:val="22"/>
          <w:lang w:val="en-US" w:eastAsia="en-US"/>
        </w:rPr>
      </w:pPr>
      <w:bookmarkStart w:id="133" w:name="_Toc387875071"/>
      <w:bookmarkStart w:id="134" w:name="_Toc387875427"/>
      <w:bookmarkStart w:id="135" w:name="_Toc387875592"/>
      <w:proofErr w:type="gramStart"/>
      <w:r w:rsidRPr="00A03B94">
        <w:rPr>
          <w:rStyle w:val="FontStyle31"/>
          <w:sz w:val="22"/>
          <w:szCs w:val="22"/>
          <w:lang w:val="en-US" w:eastAsia="en-US"/>
        </w:rPr>
        <w:t>2.2</w:t>
      </w:r>
      <w:proofErr w:type="gramEnd"/>
      <w:r w:rsidRPr="00A03B94">
        <w:rPr>
          <w:rStyle w:val="FontStyle31"/>
          <w:sz w:val="22"/>
          <w:szCs w:val="22"/>
          <w:lang w:val="en-US" w:eastAsia="en-US"/>
        </w:rPr>
        <w:tab/>
      </w:r>
      <w:r w:rsidR="00601095" w:rsidRPr="00601095">
        <w:rPr>
          <w:b/>
          <w:bCs/>
          <w:color w:val="000000"/>
          <w:sz w:val="22"/>
          <w:szCs w:val="22"/>
          <w:lang w:eastAsia="en-US"/>
        </w:rPr>
        <w:t>Аудит</w:t>
      </w:r>
      <w:bookmarkEnd w:id="133"/>
      <w:bookmarkEnd w:id="134"/>
      <w:bookmarkEnd w:id="135"/>
    </w:p>
    <w:p w:rsidR="00EA28A6" w:rsidRPr="00601095" w:rsidRDefault="00601095" w:rsidP="00601095">
      <w:pPr>
        <w:pStyle w:val="Style17"/>
        <w:widowControl/>
        <w:numPr>
          <w:ilvl w:val="0"/>
          <w:numId w:val="42"/>
        </w:numPr>
        <w:tabs>
          <w:tab w:val="left" w:pos="725"/>
        </w:tabs>
        <w:spacing w:after="120"/>
        <w:ind w:right="10"/>
        <w:rPr>
          <w:rStyle w:val="FontStyle33"/>
          <w:sz w:val="22"/>
          <w:szCs w:val="22"/>
          <w:lang w:val="en-US" w:eastAsia="en-US"/>
        </w:rPr>
      </w:pPr>
      <w:r w:rsidRPr="00601095">
        <w:rPr>
          <w:color w:val="000000"/>
          <w:sz w:val="22"/>
          <w:szCs w:val="22"/>
          <w:lang w:eastAsia="en-US"/>
        </w:rPr>
        <w:t>Орган по сертификации должен иметь документированные процедуры для проведения аудита согласно процедуре аудита нескольких площадок.</w:t>
      </w:r>
      <w:r w:rsidR="00EA28A6" w:rsidRPr="00601095">
        <w:rPr>
          <w:rStyle w:val="FontStyle33"/>
          <w:sz w:val="22"/>
          <w:szCs w:val="22"/>
          <w:lang w:val="en-US" w:eastAsia="en-US"/>
        </w:rPr>
        <w:t xml:space="preserve"> </w:t>
      </w:r>
      <w:r w:rsidRPr="00601095">
        <w:rPr>
          <w:color w:val="000000"/>
          <w:sz w:val="22"/>
          <w:szCs w:val="22"/>
          <w:lang w:eastAsia="en-US"/>
        </w:rPr>
        <w:t>Такие процедуры аудита, включающие анализ документации и учетных документов, выездные аудиты и т.д., должны определять способ, при помощи которого орган по сертификации удовлетворительным для себя образом подтверждает, что требования к цепочке поставок действительно применяются ко всем площадкам, и что критерии стандарта цепочки поставок, включая Приложение 3, выполняются.</w:t>
      </w:r>
    </w:p>
    <w:p w:rsidR="00EA28A6" w:rsidRPr="00601095" w:rsidRDefault="00601095" w:rsidP="00601095">
      <w:pPr>
        <w:pStyle w:val="Style17"/>
        <w:widowControl/>
        <w:numPr>
          <w:ilvl w:val="0"/>
          <w:numId w:val="42"/>
        </w:numPr>
        <w:tabs>
          <w:tab w:val="left" w:pos="725"/>
        </w:tabs>
        <w:spacing w:after="120"/>
        <w:ind w:right="19"/>
        <w:rPr>
          <w:rStyle w:val="FontStyle33"/>
          <w:sz w:val="22"/>
          <w:szCs w:val="22"/>
          <w:lang w:val="en-US" w:eastAsia="en-US"/>
        </w:rPr>
      </w:pPr>
      <w:bookmarkStart w:id="136" w:name="bookmark43"/>
      <w:bookmarkEnd w:id="136"/>
      <w:r w:rsidRPr="00601095">
        <w:rPr>
          <w:color w:val="000000"/>
          <w:sz w:val="22"/>
          <w:szCs w:val="22"/>
          <w:lang w:eastAsia="en-US"/>
        </w:rPr>
        <w:t>В случае привлечения к оценке/надзору сети более одной группы аудиторов орган по сертификации должен назначить одного руководителя, в чью ответственность входит консолидация результатов, полученных всеми группами аудиторов, и подготовка общего отчета.</w:t>
      </w:r>
    </w:p>
    <w:p w:rsidR="00EA28A6" w:rsidRPr="00A03B94" w:rsidRDefault="00EA28A6" w:rsidP="00A03B94">
      <w:pPr>
        <w:pStyle w:val="Style7"/>
        <w:widowControl/>
        <w:spacing w:after="120"/>
        <w:rPr>
          <w:sz w:val="22"/>
          <w:szCs w:val="22"/>
        </w:rPr>
      </w:pPr>
    </w:p>
    <w:p w:rsidR="00EA28A6" w:rsidRPr="00A03B94" w:rsidRDefault="00EA28A6" w:rsidP="00E92776">
      <w:pPr>
        <w:pStyle w:val="Style7"/>
        <w:widowControl/>
        <w:tabs>
          <w:tab w:val="left" w:pos="710"/>
        </w:tabs>
        <w:spacing w:after="120"/>
        <w:outlineLvl w:val="1"/>
        <w:rPr>
          <w:rStyle w:val="FontStyle31"/>
          <w:sz w:val="22"/>
          <w:szCs w:val="22"/>
          <w:lang w:val="en-US" w:eastAsia="en-US"/>
        </w:rPr>
      </w:pPr>
      <w:bookmarkStart w:id="137" w:name="_Toc387875072"/>
      <w:bookmarkStart w:id="138" w:name="_Toc387875428"/>
      <w:bookmarkStart w:id="139" w:name="_Toc387875593"/>
      <w:proofErr w:type="gramStart"/>
      <w:r w:rsidRPr="00A03B94">
        <w:rPr>
          <w:rStyle w:val="FontStyle31"/>
          <w:sz w:val="22"/>
          <w:szCs w:val="22"/>
          <w:lang w:val="en-US" w:eastAsia="en-US"/>
        </w:rPr>
        <w:t>2.3</w:t>
      </w:r>
      <w:proofErr w:type="gramEnd"/>
      <w:r w:rsidRPr="00A03B94">
        <w:rPr>
          <w:rStyle w:val="FontStyle31"/>
          <w:sz w:val="22"/>
          <w:szCs w:val="22"/>
          <w:lang w:val="en-US" w:eastAsia="en-US"/>
        </w:rPr>
        <w:tab/>
      </w:r>
      <w:r w:rsidR="00601095" w:rsidRPr="00601095">
        <w:rPr>
          <w:b/>
          <w:bCs/>
          <w:color w:val="000000"/>
          <w:sz w:val="22"/>
          <w:szCs w:val="22"/>
          <w:lang w:eastAsia="en-US"/>
        </w:rPr>
        <w:t>Несо</w:t>
      </w:r>
      <w:r w:rsidR="00AB1CE5">
        <w:rPr>
          <w:b/>
          <w:bCs/>
          <w:color w:val="000000"/>
          <w:sz w:val="22"/>
          <w:szCs w:val="22"/>
          <w:lang w:eastAsia="en-US"/>
        </w:rPr>
        <w:t>о</w:t>
      </w:r>
      <w:r w:rsidR="00601095" w:rsidRPr="00601095">
        <w:rPr>
          <w:b/>
          <w:bCs/>
          <w:color w:val="000000"/>
          <w:sz w:val="22"/>
          <w:szCs w:val="22"/>
          <w:lang w:eastAsia="en-US"/>
        </w:rPr>
        <w:t>тветствия</w:t>
      </w:r>
      <w:bookmarkEnd w:id="137"/>
      <w:bookmarkEnd w:id="138"/>
      <w:bookmarkEnd w:id="139"/>
    </w:p>
    <w:p w:rsidR="00EA28A6" w:rsidRPr="0049025A" w:rsidRDefault="00601095" w:rsidP="0049025A">
      <w:pPr>
        <w:pStyle w:val="Style17"/>
        <w:widowControl/>
        <w:numPr>
          <w:ilvl w:val="0"/>
          <w:numId w:val="43"/>
        </w:numPr>
        <w:tabs>
          <w:tab w:val="left" w:pos="720"/>
        </w:tabs>
        <w:spacing w:after="120"/>
        <w:ind w:right="5"/>
        <w:rPr>
          <w:rStyle w:val="FontStyle33"/>
          <w:sz w:val="22"/>
          <w:szCs w:val="22"/>
          <w:lang w:val="en-US" w:eastAsia="en-US"/>
        </w:rPr>
      </w:pPr>
      <w:r w:rsidRPr="0049025A">
        <w:rPr>
          <w:color w:val="000000"/>
          <w:sz w:val="22"/>
          <w:szCs w:val="22"/>
          <w:lang w:eastAsia="en-US"/>
        </w:rPr>
        <w:t>В случае обнаружения несоответствий</w:t>
      </w:r>
      <w:r w:rsidR="0049025A" w:rsidRPr="0049025A">
        <w:rPr>
          <w:color w:val="000000"/>
          <w:sz w:val="22"/>
          <w:szCs w:val="22"/>
          <w:lang w:eastAsia="en-US"/>
        </w:rPr>
        <w:t xml:space="preserve"> на одной из площадок в ходе внутреннего аудита организации-заказчика или аудита органом по сертификации должно быть проведено расследование для определения того, может ли это затронуть другие площадки.</w:t>
      </w:r>
      <w:r w:rsidR="00A16831">
        <w:rPr>
          <w:color w:val="000000"/>
          <w:sz w:val="22"/>
          <w:szCs w:val="22"/>
          <w:lang w:eastAsia="en-US"/>
        </w:rPr>
        <w:t xml:space="preserve"> </w:t>
      </w:r>
      <w:r w:rsidR="0049025A" w:rsidRPr="0049025A">
        <w:rPr>
          <w:color w:val="000000"/>
          <w:sz w:val="22"/>
          <w:szCs w:val="22"/>
          <w:lang w:eastAsia="en-US"/>
        </w:rPr>
        <w:t>Таким образом, орган по сертификации должен потребовать от организации-заказчика проанализировать несоответствия с целью определить, являются ли они признаком общего недостатка всей цепочки поставок применимого ко всем площадкам.</w:t>
      </w:r>
      <w:r w:rsidR="00EA28A6" w:rsidRPr="0049025A">
        <w:rPr>
          <w:rStyle w:val="FontStyle33"/>
          <w:sz w:val="22"/>
          <w:szCs w:val="22"/>
          <w:lang w:val="en-US" w:eastAsia="en-US"/>
        </w:rPr>
        <w:t xml:space="preserve"> </w:t>
      </w:r>
      <w:r w:rsidR="0049025A" w:rsidRPr="0049025A">
        <w:rPr>
          <w:color w:val="000000"/>
          <w:sz w:val="22"/>
          <w:szCs w:val="22"/>
          <w:lang w:eastAsia="en-US"/>
        </w:rPr>
        <w:t>В случае подтверждения этого, следует провести корректирующие действия как в центральном офисе, так и на отдельных площадках.</w:t>
      </w:r>
      <w:r w:rsidR="00EA28A6" w:rsidRPr="0049025A">
        <w:rPr>
          <w:rStyle w:val="FontStyle33"/>
          <w:sz w:val="22"/>
          <w:szCs w:val="22"/>
          <w:lang w:val="en-US" w:eastAsia="en-US"/>
        </w:rPr>
        <w:t xml:space="preserve"> </w:t>
      </w:r>
      <w:r w:rsidR="0049025A" w:rsidRPr="0049025A">
        <w:rPr>
          <w:color w:val="000000"/>
          <w:sz w:val="22"/>
          <w:szCs w:val="22"/>
          <w:lang w:eastAsia="en-US"/>
        </w:rPr>
        <w:t>В случае неподтверждения этого, организация-заказчик должна быть способна представить органу по сертификации обоснование ограничения последующих действий.</w:t>
      </w:r>
    </w:p>
    <w:p w:rsidR="00EA28A6" w:rsidRPr="0049025A" w:rsidRDefault="0049025A" w:rsidP="0049025A">
      <w:pPr>
        <w:pStyle w:val="Style17"/>
        <w:widowControl/>
        <w:numPr>
          <w:ilvl w:val="0"/>
          <w:numId w:val="43"/>
        </w:numPr>
        <w:tabs>
          <w:tab w:val="left" w:pos="720"/>
        </w:tabs>
        <w:spacing w:after="120"/>
        <w:ind w:right="14"/>
        <w:rPr>
          <w:rStyle w:val="FontStyle33"/>
          <w:sz w:val="22"/>
          <w:szCs w:val="22"/>
          <w:lang w:val="en-US" w:eastAsia="en-US"/>
        </w:rPr>
      </w:pPr>
      <w:r w:rsidRPr="0049025A">
        <w:rPr>
          <w:color w:val="000000"/>
          <w:sz w:val="22"/>
          <w:szCs w:val="22"/>
          <w:lang w:eastAsia="en-US"/>
        </w:rPr>
        <w:t>Орган по сертификации должен потребовать подтверждения указанных действий и увеличить частоту выборки до той степени, когда удовлетворительный контроль будет восстановлен.</w:t>
      </w:r>
    </w:p>
    <w:p w:rsidR="00EA28A6" w:rsidRPr="0049025A" w:rsidRDefault="0049025A" w:rsidP="0049025A">
      <w:pPr>
        <w:pStyle w:val="Style17"/>
        <w:widowControl/>
        <w:numPr>
          <w:ilvl w:val="0"/>
          <w:numId w:val="43"/>
        </w:numPr>
        <w:tabs>
          <w:tab w:val="left" w:pos="720"/>
        </w:tabs>
        <w:spacing w:after="120"/>
        <w:rPr>
          <w:rStyle w:val="FontStyle33"/>
          <w:sz w:val="22"/>
          <w:szCs w:val="22"/>
          <w:lang w:val="en-US" w:eastAsia="en-US"/>
        </w:rPr>
      </w:pPr>
      <w:r w:rsidRPr="0049025A">
        <w:rPr>
          <w:color w:val="000000"/>
          <w:sz w:val="22"/>
          <w:szCs w:val="22"/>
          <w:lang w:eastAsia="en-US"/>
        </w:rPr>
        <w:t xml:space="preserve">Если любая из площадок имеет несоответствие на момент процесса принятия решения, отказ в выдаче сертификата распространяется на всю организацию-заказчика с несколькими площадками, ожидающей выполнения корректирующих действий. </w:t>
      </w:r>
    </w:p>
    <w:p w:rsidR="00EA28A6" w:rsidRPr="0049025A" w:rsidRDefault="0049025A" w:rsidP="0049025A">
      <w:pPr>
        <w:pStyle w:val="Style17"/>
        <w:widowControl/>
        <w:numPr>
          <w:ilvl w:val="0"/>
          <w:numId w:val="43"/>
        </w:numPr>
        <w:tabs>
          <w:tab w:val="left" w:pos="720"/>
        </w:tabs>
        <w:spacing w:after="120"/>
        <w:ind w:right="10"/>
        <w:rPr>
          <w:rStyle w:val="FontStyle33"/>
          <w:sz w:val="22"/>
          <w:szCs w:val="22"/>
          <w:lang w:val="en-US" w:eastAsia="en-US"/>
        </w:rPr>
      </w:pPr>
      <w:bookmarkStart w:id="140" w:name="bookmark44"/>
      <w:bookmarkEnd w:id="140"/>
      <w:r w:rsidRPr="0049025A">
        <w:rPr>
          <w:color w:val="000000"/>
          <w:sz w:val="22"/>
          <w:szCs w:val="22"/>
          <w:lang w:eastAsia="en-US"/>
        </w:rPr>
        <w:t>Недопустимой является ситуация, когда для преодоления препятствия по причине наличия несоответствия одной площадки организация-заказчик старается исключить «проблемную» площадку из области применения в ходе процесса сертификации.</w:t>
      </w:r>
    </w:p>
    <w:p w:rsidR="00EA28A6" w:rsidRPr="00A03B94" w:rsidRDefault="00EA28A6" w:rsidP="00A03B94">
      <w:pPr>
        <w:pStyle w:val="Style7"/>
        <w:widowControl/>
        <w:spacing w:after="120"/>
        <w:rPr>
          <w:sz w:val="22"/>
          <w:szCs w:val="22"/>
        </w:rPr>
      </w:pPr>
    </w:p>
    <w:p w:rsidR="00EA7203" w:rsidRPr="00EA7203" w:rsidRDefault="00EA28A6" w:rsidP="00E92776">
      <w:pPr>
        <w:pStyle w:val="Style7"/>
        <w:widowControl/>
        <w:tabs>
          <w:tab w:val="left" w:pos="710"/>
        </w:tabs>
        <w:spacing w:after="120"/>
        <w:outlineLvl w:val="1"/>
        <w:rPr>
          <w:rStyle w:val="FontStyle31"/>
          <w:sz w:val="22"/>
          <w:szCs w:val="22"/>
          <w:lang w:eastAsia="en-US"/>
        </w:rPr>
      </w:pPr>
      <w:bookmarkStart w:id="141" w:name="_Toc387875073"/>
      <w:bookmarkStart w:id="142" w:name="_Toc387875429"/>
      <w:bookmarkStart w:id="143" w:name="_Toc387875594"/>
      <w:proofErr w:type="gramStart"/>
      <w:r w:rsidRPr="00A03B94">
        <w:rPr>
          <w:rStyle w:val="FontStyle31"/>
          <w:sz w:val="22"/>
          <w:szCs w:val="22"/>
          <w:lang w:val="en-US" w:eastAsia="en-US"/>
        </w:rPr>
        <w:t>2.4</w:t>
      </w:r>
      <w:proofErr w:type="gramEnd"/>
      <w:r w:rsidRPr="00A03B94">
        <w:rPr>
          <w:rStyle w:val="FontStyle31"/>
          <w:sz w:val="22"/>
          <w:szCs w:val="22"/>
          <w:lang w:val="en-US" w:eastAsia="en-US"/>
        </w:rPr>
        <w:tab/>
      </w:r>
      <w:r w:rsidR="0049025A" w:rsidRPr="0049025A">
        <w:rPr>
          <w:b/>
          <w:bCs/>
          <w:color w:val="000000"/>
          <w:sz w:val="22"/>
          <w:szCs w:val="22"/>
          <w:lang w:eastAsia="en-US"/>
        </w:rPr>
        <w:t>Сертификаты</w:t>
      </w:r>
      <w:bookmarkEnd w:id="141"/>
      <w:bookmarkEnd w:id="142"/>
      <w:bookmarkEnd w:id="143"/>
    </w:p>
    <w:p w:rsidR="00EA28A6" w:rsidRPr="00AB1CE5" w:rsidRDefault="00AB1CE5" w:rsidP="00AB1CE5">
      <w:pPr>
        <w:pStyle w:val="Style17"/>
        <w:widowControl/>
        <w:numPr>
          <w:ilvl w:val="0"/>
          <w:numId w:val="44"/>
        </w:numPr>
        <w:tabs>
          <w:tab w:val="left" w:pos="715"/>
        </w:tabs>
        <w:spacing w:after="120"/>
        <w:rPr>
          <w:rStyle w:val="FontStyle33"/>
          <w:sz w:val="22"/>
          <w:szCs w:val="22"/>
          <w:lang w:val="en-US" w:eastAsia="en-US"/>
        </w:rPr>
      </w:pPr>
      <w:r w:rsidRPr="00AB1CE5">
        <w:rPr>
          <w:color w:val="000000"/>
          <w:sz w:val="22"/>
          <w:szCs w:val="22"/>
          <w:lang w:eastAsia="en-US"/>
        </w:rPr>
        <w:t>Выдается один сертификат, в котором указываются название и адрес центрального офиса организации-заказчика.</w:t>
      </w:r>
      <w:r w:rsidR="00EA28A6" w:rsidRPr="00AB1CE5">
        <w:rPr>
          <w:rStyle w:val="FontStyle33"/>
          <w:sz w:val="22"/>
          <w:szCs w:val="22"/>
          <w:lang w:val="en-US" w:eastAsia="en-US"/>
        </w:rPr>
        <w:t xml:space="preserve"> </w:t>
      </w:r>
      <w:r w:rsidRPr="00AB1CE5">
        <w:rPr>
          <w:color w:val="000000"/>
          <w:sz w:val="22"/>
          <w:szCs w:val="22"/>
          <w:lang w:eastAsia="en-US"/>
        </w:rPr>
        <w:t>Перечень всех площадок, на которые распространяется сертификат, должен быть приведен на самом сертификате или на приложении к нему или иным способом, указанным в сертификате.</w:t>
      </w:r>
      <w:r w:rsidR="00EA28A6" w:rsidRPr="00AB1CE5">
        <w:rPr>
          <w:rStyle w:val="FontStyle33"/>
          <w:sz w:val="22"/>
          <w:szCs w:val="22"/>
          <w:lang w:val="en-US" w:eastAsia="en-US"/>
        </w:rPr>
        <w:t xml:space="preserve"> </w:t>
      </w:r>
      <w:r w:rsidRPr="00AB1CE5">
        <w:rPr>
          <w:color w:val="000000"/>
          <w:sz w:val="22"/>
          <w:szCs w:val="22"/>
          <w:lang w:eastAsia="en-US"/>
        </w:rPr>
        <w:t>Область применения или иная ссылка на сертификате должны ясно указывать, что сертифицированные виды деятельности осуществляются сетью площадок, перечисленных в перечне.</w:t>
      </w:r>
    </w:p>
    <w:p w:rsidR="00EA28A6" w:rsidRPr="00A03B94" w:rsidRDefault="00AB1CE5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28543E">
        <w:rPr>
          <w:color w:val="000000"/>
          <w:sz w:val="22"/>
          <w:szCs w:val="22"/>
          <w:lang w:eastAsia="en-US"/>
        </w:rPr>
        <w:t xml:space="preserve">Если отдельные площадки </w:t>
      </w:r>
      <w:r w:rsidR="0028543E" w:rsidRPr="0028543E">
        <w:rPr>
          <w:color w:val="000000"/>
          <w:sz w:val="22"/>
          <w:szCs w:val="22"/>
          <w:lang w:eastAsia="en-US"/>
        </w:rPr>
        <w:t>применяют различные методы цепочки поставок или определения происхождения сырья, применение стандарта цепочки поставок должно быть четко указано в сертификате и любом приложении по конкретным площадкам.</w:t>
      </w:r>
    </w:p>
    <w:p w:rsidR="00EA28A6" w:rsidRPr="0028543E" w:rsidRDefault="0028543E" w:rsidP="0028543E">
      <w:pPr>
        <w:pStyle w:val="Style17"/>
        <w:widowControl/>
        <w:numPr>
          <w:ilvl w:val="0"/>
          <w:numId w:val="45"/>
        </w:numPr>
        <w:tabs>
          <w:tab w:val="left" w:pos="715"/>
        </w:tabs>
        <w:spacing w:after="120"/>
        <w:rPr>
          <w:rStyle w:val="FontStyle33"/>
          <w:sz w:val="22"/>
          <w:szCs w:val="22"/>
          <w:lang w:val="en-US" w:eastAsia="en-US"/>
        </w:rPr>
      </w:pPr>
      <w:r w:rsidRPr="0028543E">
        <w:rPr>
          <w:color w:val="000000"/>
          <w:sz w:val="22"/>
          <w:szCs w:val="22"/>
          <w:lang w:eastAsia="en-US"/>
        </w:rPr>
        <w:t>Допускается выдача суб-сертификата каждой из площадок, включенных в сертификат, на условии, что такой сертификат имеет такую же область распространения или суб-область распространения и включает в себя прямую ссылку на основной сертификат.</w:t>
      </w:r>
    </w:p>
    <w:p w:rsidR="00A16831" w:rsidRDefault="0028543E" w:rsidP="00A03B94">
      <w:pPr>
        <w:pStyle w:val="Style17"/>
        <w:widowControl/>
        <w:numPr>
          <w:ilvl w:val="0"/>
          <w:numId w:val="45"/>
        </w:numPr>
        <w:tabs>
          <w:tab w:val="left" w:pos="715"/>
        </w:tabs>
        <w:spacing w:after="120"/>
        <w:rPr>
          <w:rStyle w:val="FontStyle33"/>
          <w:sz w:val="22"/>
          <w:szCs w:val="22"/>
          <w:lang w:val="en-US" w:eastAsia="en-US"/>
        </w:rPr>
      </w:pPr>
      <w:r w:rsidRPr="0028543E">
        <w:rPr>
          <w:color w:val="000000"/>
          <w:sz w:val="22"/>
          <w:szCs w:val="22"/>
          <w:lang w:eastAsia="en-US"/>
        </w:rPr>
        <w:t xml:space="preserve">В случае, если центральный офис или любая из площадок не отвечает/отвечала критериям, необходимым для поддержания сертификата, сертификат должен быть отозван целиком (см. </w:t>
      </w:r>
      <w:r w:rsidRPr="0028543E">
        <w:rPr>
          <w:rStyle w:val="FontStyle33"/>
          <w:sz w:val="22"/>
          <w:szCs w:val="22"/>
          <w:lang w:eastAsia="en-US"/>
        </w:rPr>
        <w:t>2.2 выше).</w:t>
      </w:r>
    </w:p>
    <w:p w:rsidR="00EA28A6" w:rsidRPr="00A16831" w:rsidRDefault="0028543E" w:rsidP="00A03B94">
      <w:pPr>
        <w:pStyle w:val="Style17"/>
        <w:widowControl/>
        <w:numPr>
          <w:ilvl w:val="0"/>
          <w:numId w:val="45"/>
        </w:numPr>
        <w:tabs>
          <w:tab w:val="left" w:pos="715"/>
        </w:tabs>
        <w:spacing w:after="120"/>
        <w:rPr>
          <w:rStyle w:val="FontStyle33"/>
          <w:sz w:val="22"/>
          <w:szCs w:val="22"/>
          <w:lang w:val="en-US" w:eastAsia="en-US"/>
        </w:rPr>
      </w:pPr>
      <w:r w:rsidRPr="00A16831">
        <w:rPr>
          <w:color w:val="000000"/>
          <w:sz w:val="22"/>
          <w:szCs w:val="22"/>
          <w:lang w:eastAsia="en-US"/>
        </w:rPr>
        <w:t>Орган по сертификации должен обновлять перечень площадок. С этой целью орган по сертификации должен запросить организацию проинформировать его о закрытии, создании или изменении видов деятельности площадок.</w:t>
      </w:r>
      <w:r w:rsidR="00A16831">
        <w:rPr>
          <w:color w:val="000000"/>
          <w:sz w:val="22"/>
          <w:szCs w:val="22"/>
          <w:lang w:eastAsia="en-US"/>
        </w:rPr>
        <w:t xml:space="preserve"> </w:t>
      </w:r>
      <w:r w:rsidRPr="00A16831">
        <w:rPr>
          <w:color w:val="000000"/>
          <w:sz w:val="22"/>
          <w:szCs w:val="22"/>
          <w:lang w:eastAsia="en-US"/>
        </w:rPr>
        <w:t>Непредставление такой информации будет расцениваться органом по сертификации как злоупотребление сертификатом</w:t>
      </w:r>
      <w:r w:rsidR="00402CB1" w:rsidRPr="00A16831">
        <w:rPr>
          <w:color w:val="000000"/>
          <w:sz w:val="22"/>
          <w:szCs w:val="22"/>
          <w:lang w:eastAsia="en-US"/>
        </w:rPr>
        <w:t>, орган по сертификации будет действовать соответственно согласно своим процедурам.</w:t>
      </w:r>
    </w:p>
    <w:p w:rsidR="00EA28A6" w:rsidRPr="00A03B94" w:rsidRDefault="00A16831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>
        <w:rPr>
          <w:rStyle w:val="FontStyle33"/>
          <w:sz w:val="22"/>
          <w:szCs w:val="22"/>
          <w:lang w:eastAsia="en-US"/>
        </w:rPr>
        <w:t>2.4.5</w:t>
      </w:r>
      <w:r>
        <w:rPr>
          <w:rStyle w:val="FontStyle33"/>
          <w:sz w:val="22"/>
          <w:szCs w:val="22"/>
          <w:lang w:eastAsia="en-US"/>
        </w:rPr>
        <w:tab/>
      </w:r>
      <w:r w:rsidR="00402CB1" w:rsidRPr="00402CB1">
        <w:rPr>
          <w:rStyle w:val="FontStyle33"/>
          <w:sz w:val="22"/>
          <w:szCs w:val="22"/>
          <w:lang w:eastAsia="en-US"/>
        </w:rPr>
        <w:t>В существующий сертификат могут быть добавлены дополнительные площадки по результатам надзорной проверки/переоценки.</w:t>
      </w:r>
      <w:r>
        <w:rPr>
          <w:rStyle w:val="FontStyle33"/>
          <w:sz w:val="22"/>
          <w:szCs w:val="22"/>
          <w:lang w:eastAsia="en-US"/>
        </w:rPr>
        <w:t xml:space="preserve"> </w:t>
      </w:r>
      <w:r w:rsidR="00402CB1" w:rsidRPr="00402CB1">
        <w:rPr>
          <w:color w:val="000000"/>
          <w:sz w:val="22"/>
          <w:szCs w:val="22"/>
          <w:lang w:eastAsia="en-US"/>
        </w:rPr>
        <w:t>Орган по сертификации должен иметь процедуру добавления новых площадок.</w:t>
      </w:r>
    </w:p>
    <w:p w:rsidR="00EA28A6" w:rsidRPr="00A16831" w:rsidRDefault="00402CB1" w:rsidP="00A03B94">
      <w:pPr>
        <w:pStyle w:val="Style10"/>
        <w:widowControl/>
        <w:spacing w:after="120" w:line="240" w:lineRule="auto"/>
        <w:rPr>
          <w:rStyle w:val="FontStyle33"/>
          <w:sz w:val="20"/>
          <w:szCs w:val="20"/>
          <w:lang w:val="en-US" w:eastAsia="en-US"/>
        </w:rPr>
      </w:pPr>
      <w:r w:rsidRPr="00A16831">
        <w:rPr>
          <w:color w:val="000000"/>
          <w:sz w:val="20"/>
          <w:szCs w:val="20"/>
          <w:lang w:eastAsia="en-US"/>
        </w:rPr>
        <w:t>Примечание:</w:t>
      </w:r>
      <w:r w:rsidR="00EA28A6" w:rsidRPr="00A16831">
        <w:rPr>
          <w:rStyle w:val="FontStyle33"/>
          <w:sz w:val="20"/>
          <w:szCs w:val="20"/>
          <w:lang w:val="en-US" w:eastAsia="en-US"/>
        </w:rPr>
        <w:t xml:space="preserve"> </w:t>
      </w:r>
      <w:r w:rsidRPr="00A16831">
        <w:rPr>
          <w:color w:val="000000"/>
          <w:sz w:val="20"/>
          <w:szCs w:val="20"/>
          <w:lang w:eastAsia="en-US"/>
        </w:rPr>
        <w:t>Временные площадки, такие как строительные площадки, созданные организацией-заказчиком с целью выполнения конкретных видов работ, не рассматриваются как часть организации с несколькими площадками.</w:t>
      </w:r>
      <w:r w:rsidR="00EA28A6" w:rsidRPr="00A16831">
        <w:rPr>
          <w:rStyle w:val="FontStyle33"/>
          <w:sz w:val="20"/>
          <w:szCs w:val="20"/>
          <w:lang w:val="en-US" w:eastAsia="en-US"/>
        </w:rPr>
        <w:t xml:space="preserve"> </w:t>
      </w:r>
      <w:r w:rsidRPr="00A16831">
        <w:rPr>
          <w:color w:val="000000"/>
          <w:sz w:val="20"/>
          <w:szCs w:val="20"/>
          <w:lang w:eastAsia="en-US"/>
        </w:rPr>
        <w:t>Любая выборка видов деятельности, осуществляемая на таких площадках, должна производиться с целью подтверждения видов деятельности постоянного офиса, цепочка поставок которого является предметом сертификации, а не с целью выдачи сертификатов временным площадкам.</w:t>
      </w:r>
    </w:p>
    <w:p w:rsidR="00EA28A6" w:rsidRPr="00A03B94" w:rsidRDefault="00EA28A6" w:rsidP="00A03B94">
      <w:pPr>
        <w:pStyle w:val="Style14"/>
        <w:widowControl/>
        <w:spacing w:after="120"/>
        <w:rPr>
          <w:sz w:val="22"/>
          <w:szCs w:val="22"/>
        </w:rPr>
      </w:pPr>
    </w:p>
    <w:p w:rsidR="00EA28A6" w:rsidRPr="00A03B94" w:rsidRDefault="00EA28A6" w:rsidP="00E92776">
      <w:pPr>
        <w:pStyle w:val="Style14"/>
        <w:widowControl/>
        <w:spacing w:after="120"/>
        <w:outlineLvl w:val="0"/>
        <w:rPr>
          <w:rStyle w:val="FontStyle30"/>
          <w:lang w:val="en-US" w:eastAsia="en-US"/>
        </w:rPr>
      </w:pPr>
      <w:bookmarkStart w:id="144" w:name="_Toc387875074"/>
      <w:bookmarkStart w:id="145" w:name="_Toc387875430"/>
      <w:bookmarkStart w:id="146" w:name="_Toc387875595"/>
      <w:proofErr w:type="gramStart"/>
      <w:r w:rsidRPr="00A03B94">
        <w:rPr>
          <w:rStyle w:val="FontStyle30"/>
          <w:lang w:val="en-US" w:eastAsia="en-US"/>
        </w:rPr>
        <w:t>3</w:t>
      </w:r>
      <w:r w:rsidR="00E92776">
        <w:rPr>
          <w:rStyle w:val="FontStyle30"/>
          <w:lang w:val="en-US" w:eastAsia="en-US"/>
        </w:rPr>
        <w:tab/>
      </w:r>
      <w:r w:rsidR="00402CB1" w:rsidRPr="00402CB1">
        <w:rPr>
          <w:b/>
          <w:bCs/>
          <w:color w:val="000000"/>
          <w:sz w:val="22"/>
          <w:szCs w:val="22"/>
          <w:lang w:eastAsia="en-US"/>
        </w:rPr>
        <w:t>Выборка</w:t>
      </w:r>
      <w:proofErr w:type="gramEnd"/>
      <w:r w:rsidR="00402CB1" w:rsidRPr="00402CB1">
        <w:rPr>
          <w:b/>
          <w:bCs/>
          <w:color w:val="000000"/>
          <w:sz w:val="22"/>
          <w:szCs w:val="22"/>
          <w:lang w:eastAsia="en-US"/>
        </w:rPr>
        <w:t xml:space="preserve"> площадок для выездных аудитов</w:t>
      </w:r>
      <w:bookmarkEnd w:id="144"/>
      <w:bookmarkEnd w:id="145"/>
      <w:bookmarkEnd w:id="146"/>
    </w:p>
    <w:p w:rsidR="00EA28A6" w:rsidRPr="00A03B94" w:rsidRDefault="00EA28A6" w:rsidP="00A03B94">
      <w:pPr>
        <w:pStyle w:val="Style7"/>
        <w:widowControl/>
        <w:spacing w:after="120"/>
        <w:rPr>
          <w:sz w:val="22"/>
          <w:szCs w:val="22"/>
        </w:rPr>
      </w:pPr>
    </w:p>
    <w:p w:rsidR="00EA28A6" w:rsidRPr="00A03B94" w:rsidRDefault="00EA28A6" w:rsidP="00E92776">
      <w:pPr>
        <w:pStyle w:val="Style7"/>
        <w:widowControl/>
        <w:tabs>
          <w:tab w:val="left" w:pos="710"/>
        </w:tabs>
        <w:spacing w:after="120"/>
        <w:outlineLvl w:val="1"/>
        <w:rPr>
          <w:rStyle w:val="FontStyle31"/>
          <w:sz w:val="22"/>
          <w:szCs w:val="22"/>
          <w:lang w:val="en-US" w:eastAsia="en-US"/>
        </w:rPr>
      </w:pPr>
      <w:bookmarkStart w:id="147" w:name="bookmark46"/>
      <w:bookmarkStart w:id="148" w:name="_Toc387875075"/>
      <w:bookmarkStart w:id="149" w:name="_Toc387875431"/>
      <w:bookmarkStart w:id="150" w:name="_Toc387875596"/>
      <w:proofErr w:type="gramStart"/>
      <w:r w:rsidRPr="00A03B94">
        <w:rPr>
          <w:rStyle w:val="FontStyle31"/>
          <w:sz w:val="22"/>
          <w:szCs w:val="22"/>
          <w:lang w:val="en-US" w:eastAsia="en-US"/>
        </w:rPr>
        <w:t>3</w:t>
      </w:r>
      <w:bookmarkEnd w:id="147"/>
      <w:r w:rsidRPr="00A03B94">
        <w:rPr>
          <w:rStyle w:val="FontStyle31"/>
          <w:sz w:val="22"/>
          <w:szCs w:val="22"/>
          <w:lang w:val="en-US" w:eastAsia="en-US"/>
        </w:rPr>
        <w:t>.1</w:t>
      </w:r>
      <w:proofErr w:type="gramEnd"/>
      <w:r w:rsidRPr="00A03B94">
        <w:rPr>
          <w:rStyle w:val="FontStyle31"/>
          <w:sz w:val="22"/>
          <w:szCs w:val="22"/>
          <w:lang w:val="en-US" w:eastAsia="en-US"/>
        </w:rPr>
        <w:tab/>
      </w:r>
      <w:r w:rsidR="00402CB1" w:rsidRPr="00402CB1">
        <w:rPr>
          <w:b/>
          <w:bCs/>
          <w:color w:val="000000"/>
          <w:sz w:val="22"/>
          <w:szCs w:val="22"/>
          <w:lang w:eastAsia="en-US"/>
        </w:rPr>
        <w:t>Методология</w:t>
      </w:r>
      <w:bookmarkEnd w:id="148"/>
      <w:bookmarkEnd w:id="149"/>
      <w:bookmarkEnd w:id="150"/>
    </w:p>
    <w:p w:rsidR="00EA28A6" w:rsidRPr="00605E22" w:rsidRDefault="00605E22" w:rsidP="00605E22">
      <w:pPr>
        <w:pStyle w:val="Style17"/>
        <w:widowControl/>
        <w:numPr>
          <w:ilvl w:val="0"/>
          <w:numId w:val="46"/>
        </w:numPr>
        <w:tabs>
          <w:tab w:val="left" w:pos="720"/>
        </w:tabs>
        <w:spacing w:after="120"/>
        <w:ind w:right="10"/>
        <w:rPr>
          <w:rStyle w:val="FontStyle33"/>
          <w:sz w:val="22"/>
          <w:szCs w:val="22"/>
          <w:lang w:val="en-US" w:eastAsia="en-US"/>
        </w:rPr>
      </w:pPr>
      <w:r w:rsidRPr="00605E22">
        <w:rPr>
          <w:color w:val="000000"/>
          <w:sz w:val="22"/>
          <w:szCs w:val="22"/>
          <w:lang w:eastAsia="en-US"/>
        </w:rPr>
        <w:t>Орган по сертификации может осуществить выборку площадок для выездных аудитов, если выборка площадок подходит для достижения достаточной уверенности в выполнении организацией с несколькими площадками требований к цепочке поставок.</w:t>
      </w:r>
      <w:r w:rsidR="00EA28A6" w:rsidRPr="00605E22">
        <w:rPr>
          <w:rStyle w:val="FontStyle33"/>
          <w:sz w:val="22"/>
          <w:szCs w:val="22"/>
          <w:lang w:val="en-US" w:eastAsia="en-US"/>
        </w:rPr>
        <w:t xml:space="preserve"> </w:t>
      </w:r>
      <w:r w:rsidRPr="00605E22">
        <w:rPr>
          <w:color w:val="000000"/>
          <w:sz w:val="22"/>
          <w:szCs w:val="22"/>
          <w:lang w:eastAsia="en-US"/>
        </w:rPr>
        <w:t>Орган по сертификации должен быть способен продемонстрировать свое обоснование выбора площадок для выездных аудитов для обеспечения оценки всех различий между площадками и внедрения цепочки поставок.</w:t>
      </w:r>
    </w:p>
    <w:p w:rsidR="00EA28A6" w:rsidRPr="00605E22" w:rsidRDefault="001E3476" w:rsidP="00A16831">
      <w:pPr>
        <w:pStyle w:val="Style17"/>
        <w:widowControl/>
        <w:numPr>
          <w:ilvl w:val="0"/>
          <w:numId w:val="46"/>
        </w:numPr>
        <w:tabs>
          <w:tab w:val="left" w:pos="720"/>
        </w:tabs>
        <w:spacing w:after="120"/>
        <w:ind w:right="19"/>
        <w:rPr>
          <w:rStyle w:val="FontStyle33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eastAsia="en-US"/>
        </w:rPr>
        <w:t>Проведение выборки для предварите</w:t>
      </w:r>
      <w:bookmarkStart w:id="151" w:name="_GoBack"/>
      <w:bookmarkEnd w:id="151"/>
      <w:r w:rsidR="00605E22" w:rsidRPr="00605E22">
        <w:rPr>
          <w:color w:val="000000"/>
          <w:sz w:val="22"/>
          <w:szCs w:val="22"/>
          <w:lang w:eastAsia="en-US"/>
        </w:rPr>
        <w:t>льного, надзорного, а также ресертификационного аудитов должно определяться индивидуально для площадок, применяющих различные методы цепочки поставок (метод физического разделения и процентный метод).</w:t>
      </w:r>
      <w:r w:rsidR="00EA28A6" w:rsidRPr="00605E22">
        <w:rPr>
          <w:rStyle w:val="FontStyle33"/>
          <w:sz w:val="22"/>
          <w:szCs w:val="22"/>
          <w:lang w:val="en-US" w:eastAsia="en-US"/>
        </w:rPr>
        <w:t xml:space="preserve"> </w:t>
      </w:r>
      <w:r w:rsidR="00605E22" w:rsidRPr="00605E22">
        <w:rPr>
          <w:color w:val="000000"/>
          <w:sz w:val="22"/>
          <w:szCs w:val="22"/>
          <w:lang w:eastAsia="en-US"/>
        </w:rPr>
        <w:t>Выборка должна быть репрезентативно и отражать разнообразие процессов и видов деятельности площадок, которые проходят сертификацию цепочки поставок.</w:t>
      </w:r>
    </w:p>
    <w:p w:rsidR="00EA28A6" w:rsidRPr="00F34158" w:rsidRDefault="00605E22" w:rsidP="00A16831">
      <w:pPr>
        <w:pStyle w:val="Style17"/>
        <w:widowControl/>
        <w:numPr>
          <w:ilvl w:val="0"/>
          <w:numId w:val="46"/>
        </w:numPr>
        <w:tabs>
          <w:tab w:val="left" w:pos="720"/>
        </w:tabs>
        <w:spacing w:after="120"/>
        <w:ind w:right="19"/>
        <w:rPr>
          <w:rStyle w:val="FontStyle33"/>
          <w:sz w:val="22"/>
          <w:szCs w:val="22"/>
          <w:lang w:val="en-US" w:eastAsia="en-US"/>
        </w:rPr>
      </w:pPr>
      <w:r w:rsidRPr="00F34158">
        <w:rPr>
          <w:color w:val="000000"/>
          <w:sz w:val="22"/>
          <w:szCs w:val="22"/>
          <w:lang w:eastAsia="en-US"/>
        </w:rPr>
        <w:t>Выборка должна производиться частично на основании факторов, установленных ниже, а частично быть случайной, и должна включать в себя различные площадки без исключения элемента случайности.</w:t>
      </w:r>
    </w:p>
    <w:p w:rsidR="00EA28A6" w:rsidRPr="00F34158" w:rsidRDefault="00F34158" w:rsidP="00A16831">
      <w:pPr>
        <w:pStyle w:val="Style17"/>
        <w:widowControl/>
        <w:numPr>
          <w:ilvl w:val="0"/>
          <w:numId w:val="46"/>
        </w:numPr>
        <w:tabs>
          <w:tab w:val="left" w:pos="720"/>
        </w:tabs>
        <w:spacing w:after="120"/>
        <w:ind w:right="19"/>
        <w:rPr>
          <w:rStyle w:val="FontStyle33"/>
          <w:sz w:val="22"/>
          <w:szCs w:val="22"/>
          <w:lang w:val="en-US" w:eastAsia="en-US"/>
        </w:rPr>
      </w:pPr>
      <w:r w:rsidRPr="00F34158">
        <w:rPr>
          <w:color w:val="000000"/>
          <w:sz w:val="22"/>
          <w:szCs w:val="22"/>
          <w:lang w:eastAsia="en-US"/>
        </w:rPr>
        <w:t>Не менее 25 % выборки должны быть случайными.</w:t>
      </w:r>
    </w:p>
    <w:p w:rsidR="00EA28A6" w:rsidRPr="00F34158" w:rsidRDefault="00F34158" w:rsidP="00A16831">
      <w:pPr>
        <w:pStyle w:val="Style17"/>
        <w:widowControl/>
        <w:numPr>
          <w:ilvl w:val="0"/>
          <w:numId w:val="46"/>
        </w:numPr>
        <w:tabs>
          <w:tab w:val="left" w:pos="720"/>
        </w:tabs>
        <w:spacing w:after="120"/>
        <w:ind w:right="19"/>
        <w:rPr>
          <w:rStyle w:val="FontStyle33"/>
          <w:sz w:val="22"/>
          <w:szCs w:val="22"/>
          <w:lang w:val="en-US" w:eastAsia="en-US"/>
        </w:rPr>
      </w:pPr>
      <w:r w:rsidRPr="00F34158">
        <w:rPr>
          <w:color w:val="000000"/>
          <w:sz w:val="22"/>
          <w:szCs w:val="22"/>
          <w:lang w:eastAsia="en-US"/>
        </w:rPr>
        <w:t>Принимая во внимание критерии, упомянутые ниже, остальная часть выборки должна быть отобрана таким образом, чтобы число представленных различий между площадками, выбранными за срок действия сертификата, было как можно большим.</w:t>
      </w:r>
    </w:p>
    <w:p w:rsidR="00EA28A6" w:rsidRPr="00F34158" w:rsidRDefault="00F34158" w:rsidP="00A16831">
      <w:pPr>
        <w:pStyle w:val="Style17"/>
        <w:widowControl/>
        <w:numPr>
          <w:ilvl w:val="0"/>
          <w:numId w:val="46"/>
        </w:numPr>
        <w:tabs>
          <w:tab w:val="left" w:pos="720"/>
        </w:tabs>
        <w:spacing w:after="120"/>
        <w:ind w:right="19"/>
        <w:rPr>
          <w:color w:val="000000"/>
          <w:sz w:val="22"/>
          <w:szCs w:val="22"/>
          <w:lang w:val="en-US" w:eastAsia="en-US"/>
        </w:rPr>
      </w:pPr>
      <w:r w:rsidRPr="00F34158">
        <w:rPr>
          <w:color w:val="000000"/>
          <w:sz w:val="22"/>
          <w:szCs w:val="22"/>
          <w:lang w:eastAsia="en-US"/>
        </w:rPr>
        <w:t>Критерии отбора площадок должны включать, помимо прочего, следующие аспекты:</w:t>
      </w:r>
    </w:p>
    <w:p w:rsidR="00EA28A6" w:rsidRPr="00F34158" w:rsidRDefault="00F34158" w:rsidP="00A16831">
      <w:pPr>
        <w:pStyle w:val="Style17"/>
        <w:widowControl/>
        <w:numPr>
          <w:ilvl w:val="0"/>
          <w:numId w:val="47"/>
        </w:numPr>
        <w:tabs>
          <w:tab w:val="left" w:pos="720"/>
        </w:tabs>
        <w:spacing w:after="120"/>
        <w:ind w:left="709" w:right="19" w:hanging="567"/>
        <w:rPr>
          <w:rStyle w:val="FontStyle33"/>
          <w:sz w:val="22"/>
          <w:szCs w:val="22"/>
          <w:lang w:val="en-US" w:eastAsia="en-US"/>
        </w:rPr>
      </w:pPr>
      <w:r w:rsidRPr="00F34158">
        <w:rPr>
          <w:color w:val="000000"/>
          <w:sz w:val="22"/>
          <w:szCs w:val="22"/>
          <w:lang w:eastAsia="en-US"/>
        </w:rPr>
        <w:t>Результаты внутренних аудитов или предыдущих сертификационных аудитов,</w:t>
      </w:r>
    </w:p>
    <w:p w:rsidR="00EA28A6" w:rsidRPr="00F34158" w:rsidRDefault="00F34158" w:rsidP="00A16831">
      <w:pPr>
        <w:pStyle w:val="Style17"/>
        <w:widowControl/>
        <w:numPr>
          <w:ilvl w:val="0"/>
          <w:numId w:val="47"/>
        </w:numPr>
        <w:tabs>
          <w:tab w:val="left" w:pos="720"/>
        </w:tabs>
        <w:spacing w:after="120"/>
        <w:ind w:left="709" w:right="19" w:hanging="567"/>
        <w:rPr>
          <w:rStyle w:val="FontStyle33"/>
          <w:sz w:val="22"/>
          <w:szCs w:val="22"/>
          <w:lang w:val="en-US" w:eastAsia="en-US"/>
        </w:rPr>
      </w:pPr>
      <w:r w:rsidRPr="00F34158">
        <w:rPr>
          <w:color w:val="000000"/>
          <w:sz w:val="22"/>
          <w:szCs w:val="22"/>
          <w:lang w:eastAsia="en-US"/>
        </w:rPr>
        <w:t>Учетные документы с записями жалоб или иные соответствующие аспекты корректирующих и профилактических действий,</w:t>
      </w:r>
    </w:p>
    <w:p w:rsidR="00EA28A6" w:rsidRPr="00F34158" w:rsidRDefault="00F34158" w:rsidP="00A16831">
      <w:pPr>
        <w:pStyle w:val="Style17"/>
        <w:widowControl/>
        <w:numPr>
          <w:ilvl w:val="0"/>
          <w:numId w:val="47"/>
        </w:numPr>
        <w:tabs>
          <w:tab w:val="left" w:pos="720"/>
        </w:tabs>
        <w:spacing w:after="120"/>
        <w:ind w:left="709" w:right="19" w:hanging="567"/>
        <w:rPr>
          <w:rStyle w:val="FontStyle33"/>
          <w:sz w:val="22"/>
          <w:szCs w:val="22"/>
          <w:lang w:val="en-US" w:eastAsia="en-US"/>
        </w:rPr>
      </w:pPr>
      <w:r w:rsidRPr="00F34158">
        <w:rPr>
          <w:color w:val="000000"/>
          <w:sz w:val="22"/>
          <w:szCs w:val="22"/>
          <w:lang w:eastAsia="en-US"/>
        </w:rPr>
        <w:t>Значительные расхождения в размерах площадок и производственных процессах площадок,</w:t>
      </w:r>
    </w:p>
    <w:p w:rsidR="00EA28A6" w:rsidRPr="00F34158" w:rsidRDefault="00F34158" w:rsidP="00A16831">
      <w:pPr>
        <w:pStyle w:val="Style17"/>
        <w:widowControl/>
        <w:numPr>
          <w:ilvl w:val="0"/>
          <w:numId w:val="47"/>
        </w:numPr>
        <w:tabs>
          <w:tab w:val="left" w:pos="720"/>
        </w:tabs>
        <w:spacing w:after="120"/>
        <w:ind w:left="709" w:right="19" w:hanging="567"/>
        <w:rPr>
          <w:rStyle w:val="FontStyle33"/>
          <w:sz w:val="22"/>
          <w:szCs w:val="22"/>
          <w:lang w:val="en-US" w:eastAsia="en-US"/>
        </w:rPr>
      </w:pPr>
      <w:r w:rsidRPr="00F34158">
        <w:rPr>
          <w:color w:val="000000"/>
          <w:sz w:val="22"/>
          <w:szCs w:val="22"/>
          <w:lang w:eastAsia="en-US"/>
        </w:rPr>
        <w:t>Расхождения в применяемых методах цепочки поставок,</w:t>
      </w:r>
    </w:p>
    <w:p w:rsidR="00EA28A6" w:rsidRPr="00F34158" w:rsidRDefault="00F34158" w:rsidP="00A16831">
      <w:pPr>
        <w:pStyle w:val="Style17"/>
        <w:widowControl/>
        <w:numPr>
          <w:ilvl w:val="0"/>
          <w:numId w:val="47"/>
        </w:numPr>
        <w:tabs>
          <w:tab w:val="left" w:pos="720"/>
        </w:tabs>
        <w:spacing w:after="120"/>
        <w:ind w:left="709" w:right="19" w:hanging="567"/>
        <w:rPr>
          <w:rStyle w:val="FontStyle33"/>
          <w:sz w:val="22"/>
          <w:szCs w:val="22"/>
          <w:lang w:val="en-US" w:eastAsia="en-US"/>
        </w:rPr>
      </w:pPr>
      <w:r w:rsidRPr="00F34158">
        <w:rPr>
          <w:color w:val="000000"/>
          <w:sz w:val="22"/>
          <w:szCs w:val="22"/>
          <w:lang w:eastAsia="en-US"/>
        </w:rPr>
        <w:t>Модификации с момента последнего сертификационного аудита,</w:t>
      </w:r>
    </w:p>
    <w:p w:rsidR="00EA28A6" w:rsidRPr="00EF7AEF" w:rsidRDefault="00F34158" w:rsidP="00A16831">
      <w:pPr>
        <w:pStyle w:val="Style17"/>
        <w:widowControl/>
        <w:numPr>
          <w:ilvl w:val="0"/>
          <w:numId w:val="47"/>
        </w:numPr>
        <w:tabs>
          <w:tab w:val="left" w:pos="720"/>
        </w:tabs>
        <w:spacing w:after="120"/>
        <w:ind w:left="709" w:right="19" w:hanging="567"/>
        <w:rPr>
          <w:rStyle w:val="FontStyle33"/>
          <w:sz w:val="22"/>
          <w:szCs w:val="22"/>
          <w:lang w:val="en-US" w:eastAsia="en-US"/>
        </w:rPr>
      </w:pPr>
      <w:r w:rsidRPr="00EF7AEF">
        <w:rPr>
          <w:color w:val="000000"/>
          <w:sz w:val="22"/>
          <w:szCs w:val="22"/>
          <w:lang w:eastAsia="en-US"/>
        </w:rPr>
        <w:t xml:space="preserve">Географическая </w:t>
      </w:r>
      <w:r w:rsidR="00EF7AEF" w:rsidRPr="00EF7AEF">
        <w:rPr>
          <w:color w:val="000000"/>
          <w:sz w:val="22"/>
          <w:szCs w:val="22"/>
          <w:lang w:eastAsia="en-US"/>
        </w:rPr>
        <w:t>разбросанность.</w:t>
      </w:r>
    </w:p>
    <w:p w:rsidR="00EA28A6" w:rsidRPr="00EF7AEF" w:rsidRDefault="00EF7AEF" w:rsidP="00A16831">
      <w:pPr>
        <w:pStyle w:val="Style17"/>
        <w:widowControl/>
        <w:numPr>
          <w:ilvl w:val="0"/>
          <w:numId w:val="48"/>
        </w:numPr>
        <w:tabs>
          <w:tab w:val="left" w:pos="720"/>
        </w:tabs>
        <w:spacing w:after="120"/>
        <w:ind w:right="19"/>
        <w:rPr>
          <w:rStyle w:val="FontStyle33"/>
          <w:sz w:val="22"/>
          <w:szCs w:val="22"/>
          <w:lang w:val="en-US" w:eastAsia="en-US"/>
        </w:rPr>
      </w:pPr>
      <w:r w:rsidRPr="00EF7AEF">
        <w:rPr>
          <w:color w:val="000000"/>
          <w:sz w:val="22"/>
          <w:szCs w:val="22"/>
          <w:lang w:eastAsia="en-US"/>
        </w:rPr>
        <w:t>Этот отбор не должен производиться в начале процесса оценки.</w:t>
      </w:r>
      <w:r w:rsidR="00EA28A6" w:rsidRPr="00EF7AEF">
        <w:rPr>
          <w:rStyle w:val="FontStyle33"/>
          <w:sz w:val="22"/>
          <w:szCs w:val="22"/>
          <w:lang w:val="en-US" w:eastAsia="en-US"/>
        </w:rPr>
        <w:t xml:space="preserve"> </w:t>
      </w:r>
      <w:r w:rsidRPr="00EF7AEF">
        <w:rPr>
          <w:color w:val="000000"/>
          <w:sz w:val="22"/>
          <w:szCs w:val="22"/>
          <w:lang w:eastAsia="en-US"/>
        </w:rPr>
        <w:t>Он также может быть произведен после завершения проверки центрального офиса.</w:t>
      </w:r>
      <w:r w:rsidR="00EA28A6" w:rsidRPr="00EF7AEF">
        <w:rPr>
          <w:rStyle w:val="FontStyle33"/>
          <w:sz w:val="22"/>
          <w:szCs w:val="22"/>
          <w:lang w:val="en-US" w:eastAsia="en-US"/>
        </w:rPr>
        <w:t xml:space="preserve"> </w:t>
      </w:r>
      <w:r w:rsidRPr="00EF7AEF">
        <w:rPr>
          <w:color w:val="000000"/>
          <w:sz w:val="22"/>
          <w:szCs w:val="22"/>
          <w:lang w:eastAsia="en-US"/>
        </w:rPr>
        <w:t>В любом случае, центральный офис должен быть проинформирован о том, какие площадки включены в выборку.</w:t>
      </w:r>
      <w:r w:rsidR="00EA28A6" w:rsidRPr="00EF7AEF">
        <w:rPr>
          <w:rStyle w:val="FontStyle33"/>
          <w:sz w:val="22"/>
          <w:szCs w:val="22"/>
          <w:lang w:val="en-US" w:eastAsia="en-US"/>
        </w:rPr>
        <w:t xml:space="preserve"> </w:t>
      </w:r>
      <w:r w:rsidRPr="00EF7AEF">
        <w:rPr>
          <w:color w:val="000000"/>
          <w:sz w:val="22"/>
          <w:szCs w:val="22"/>
          <w:lang w:eastAsia="en-US"/>
        </w:rPr>
        <w:t>Уведомление может быть отправлено незадолго до аудита, но рекомендуется делать это с достаточным запасом времени для подготовки к аудиту.</w:t>
      </w:r>
    </w:p>
    <w:p w:rsidR="00EA28A6" w:rsidRPr="00EF7AEF" w:rsidRDefault="00EF7AEF" w:rsidP="00A16831">
      <w:pPr>
        <w:pStyle w:val="Style17"/>
        <w:widowControl/>
        <w:numPr>
          <w:ilvl w:val="0"/>
          <w:numId w:val="48"/>
        </w:numPr>
        <w:tabs>
          <w:tab w:val="left" w:pos="720"/>
        </w:tabs>
        <w:spacing w:after="120"/>
        <w:ind w:right="19"/>
        <w:rPr>
          <w:rStyle w:val="FontStyle33"/>
          <w:sz w:val="22"/>
          <w:szCs w:val="22"/>
          <w:lang w:val="en-US" w:eastAsia="en-US"/>
        </w:rPr>
      </w:pPr>
      <w:bookmarkStart w:id="152" w:name="bookmark47"/>
      <w:bookmarkEnd w:id="152"/>
      <w:r w:rsidRPr="00EF7AEF">
        <w:rPr>
          <w:color w:val="000000"/>
          <w:sz w:val="22"/>
          <w:szCs w:val="22"/>
          <w:lang w:eastAsia="en-US"/>
        </w:rPr>
        <w:t>Центральный офис должен проходить проверку как при предв</w:t>
      </w:r>
      <w:r w:rsidR="00660F2E">
        <w:rPr>
          <w:color w:val="000000"/>
          <w:sz w:val="22"/>
          <w:szCs w:val="22"/>
          <w:lang w:eastAsia="en-US"/>
        </w:rPr>
        <w:t>а</w:t>
      </w:r>
      <w:r w:rsidRPr="00EF7AEF">
        <w:rPr>
          <w:color w:val="000000"/>
          <w:sz w:val="22"/>
          <w:szCs w:val="22"/>
          <w:lang w:eastAsia="en-US"/>
        </w:rPr>
        <w:t>рительном, так и всех надзорных и ресертификационных аудитах в рамках выборки.</w:t>
      </w:r>
    </w:p>
    <w:p w:rsidR="00EA28A6" w:rsidRPr="00A03B94" w:rsidRDefault="00EA28A6" w:rsidP="00A03B94">
      <w:pPr>
        <w:pStyle w:val="Style7"/>
        <w:widowControl/>
        <w:spacing w:after="120"/>
        <w:rPr>
          <w:sz w:val="22"/>
          <w:szCs w:val="22"/>
        </w:rPr>
      </w:pPr>
    </w:p>
    <w:p w:rsidR="00EA28A6" w:rsidRPr="00A03B94" w:rsidRDefault="00EA28A6" w:rsidP="00E92776">
      <w:pPr>
        <w:pStyle w:val="Style7"/>
        <w:widowControl/>
        <w:tabs>
          <w:tab w:val="left" w:pos="710"/>
        </w:tabs>
        <w:spacing w:after="120"/>
        <w:outlineLvl w:val="1"/>
        <w:rPr>
          <w:rStyle w:val="FontStyle31"/>
          <w:sz w:val="22"/>
          <w:szCs w:val="22"/>
          <w:lang w:val="en-US" w:eastAsia="en-US"/>
        </w:rPr>
      </w:pPr>
      <w:bookmarkStart w:id="153" w:name="_Toc387875076"/>
      <w:bookmarkStart w:id="154" w:name="_Toc387875432"/>
      <w:bookmarkStart w:id="155" w:name="_Toc387875597"/>
      <w:proofErr w:type="gramStart"/>
      <w:r w:rsidRPr="00A03B94">
        <w:rPr>
          <w:rStyle w:val="FontStyle31"/>
          <w:sz w:val="22"/>
          <w:szCs w:val="22"/>
          <w:lang w:val="en-US" w:eastAsia="en-US"/>
        </w:rPr>
        <w:t>3.2</w:t>
      </w:r>
      <w:proofErr w:type="gramEnd"/>
      <w:r w:rsidRPr="00A03B94">
        <w:rPr>
          <w:rStyle w:val="FontStyle31"/>
          <w:sz w:val="22"/>
          <w:szCs w:val="22"/>
          <w:lang w:val="en-US" w:eastAsia="en-US"/>
        </w:rPr>
        <w:tab/>
      </w:r>
      <w:r w:rsidR="00EF7AEF" w:rsidRPr="00EF7AEF">
        <w:rPr>
          <w:b/>
          <w:bCs/>
          <w:color w:val="000000"/>
          <w:sz w:val="22"/>
          <w:szCs w:val="22"/>
          <w:lang w:eastAsia="en-US"/>
        </w:rPr>
        <w:t>Размер выборки</w:t>
      </w:r>
      <w:bookmarkEnd w:id="153"/>
      <w:bookmarkEnd w:id="154"/>
      <w:bookmarkEnd w:id="155"/>
    </w:p>
    <w:p w:rsidR="00EA28A6" w:rsidRPr="00A03B94" w:rsidRDefault="00EA28A6" w:rsidP="00A03B94">
      <w:pPr>
        <w:pStyle w:val="Style10"/>
        <w:widowControl/>
        <w:spacing w:after="120" w:line="240" w:lineRule="auto"/>
        <w:ind w:right="10"/>
        <w:rPr>
          <w:sz w:val="22"/>
          <w:szCs w:val="22"/>
        </w:rPr>
      </w:pPr>
    </w:p>
    <w:p w:rsidR="00EA28A6" w:rsidRPr="00A03B94" w:rsidRDefault="00A16831" w:rsidP="00A03B94">
      <w:pPr>
        <w:pStyle w:val="Style19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>
        <w:rPr>
          <w:rStyle w:val="FontStyle33"/>
          <w:sz w:val="22"/>
          <w:szCs w:val="22"/>
          <w:lang w:eastAsia="en-US"/>
        </w:rPr>
        <w:t>3.2.1</w:t>
      </w:r>
      <w:r>
        <w:rPr>
          <w:rStyle w:val="FontStyle33"/>
          <w:sz w:val="22"/>
          <w:szCs w:val="22"/>
          <w:lang w:eastAsia="en-US"/>
        </w:rPr>
        <w:tab/>
      </w:r>
      <w:r w:rsidR="00EF7AEF" w:rsidRPr="00EF7AEF">
        <w:rPr>
          <w:rStyle w:val="FontStyle33"/>
          <w:sz w:val="22"/>
          <w:szCs w:val="22"/>
          <w:lang w:eastAsia="en-US"/>
        </w:rPr>
        <w:t>Орган по сертификации должен иметь документированные процедуры для определения выборки при аудите площадок в рамках оценки и сертификации организации-заказчика с несколькими площадками.</w:t>
      </w:r>
      <w:r w:rsidR="00EA28A6" w:rsidRPr="00A03B94">
        <w:rPr>
          <w:rStyle w:val="FontStyle33"/>
          <w:sz w:val="22"/>
          <w:szCs w:val="22"/>
          <w:lang w:val="en-US" w:eastAsia="en-US"/>
        </w:rPr>
        <w:t xml:space="preserve"> </w:t>
      </w:r>
      <w:r w:rsidR="00EF7AEF" w:rsidRPr="00EF7AEF">
        <w:rPr>
          <w:color w:val="000000"/>
          <w:sz w:val="22"/>
          <w:szCs w:val="22"/>
          <w:lang w:eastAsia="en-US"/>
        </w:rPr>
        <w:t>При этом следует учитывать все факторы, описанные в настоящем приложении.</w:t>
      </w:r>
    </w:p>
    <w:p w:rsidR="00EA28A6" w:rsidRPr="00EF7AEF" w:rsidRDefault="00EF7AEF" w:rsidP="00EF7AEF">
      <w:pPr>
        <w:pStyle w:val="Style17"/>
        <w:widowControl/>
        <w:numPr>
          <w:ilvl w:val="0"/>
          <w:numId w:val="49"/>
        </w:numPr>
        <w:tabs>
          <w:tab w:val="left" w:pos="725"/>
        </w:tabs>
        <w:spacing w:after="120"/>
        <w:ind w:right="5"/>
        <w:rPr>
          <w:rStyle w:val="FontStyle33"/>
          <w:sz w:val="22"/>
          <w:szCs w:val="22"/>
          <w:lang w:val="en-US" w:eastAsia="en-US"/>
        </w:rPr>
      </w:pPr>
      <w:r w:rsidRPr="00EF7AEF">
        <w:rPr>
          <w:color w:val="000000"/>
          <w:sz w:val="22"/>
          <w:szCs w:val="22"/>
          <w:lang w:eastAsia="en-US"/>
        </w:rPr>
        <w:t>В случае, если применение процедуры органа по сертификации привело к уменьшению размера выборки, чем при применении руководства, установленного ниже, орган по сертификации должен изложить свои обоснования и продемонстрировать, что он действует согласно своим утвержденным процедурам.</w:t>
      </w:r>
    </w:p>
    <w:p w:rsidR="00EA28A6" w:rsidRPr="00EF7AEF" w:rsidRDefault="00EF7AEF" w:rsidP="00EF7AEF">
      <w:pPr>
        <w:pStyle w:val="Style17"/>
        <w:widowControl/>
        <w:numPr>
          <w:ilvl w:val="0"/>
          <w:numId w:val="49"/>
        </w:numPr>
        <w:tabs>
          <w:tab w:val="left" w:pos="725"/>
        </w:tabs>
        <w:spacing w:after="120"/>
        <w:ind w:right="14"/>
        <w:rPr>
          <w:rStyle w:val="FontStyle33"/>
          <w:sz w:val="22"/>
          <w:szCs w:val="22"/>
          <w:lang w:val="en-US" w:eastAsia="en-US"/>
        </w:rPr>
      </w:pPr>
      <w:r w:rsidRPr="00EF7AEF">
        <w:rPr>
          <w:color w:val="000000"/>
          <w:sz w:val="22"/>
          <w:szCs w:val="22"/>
          <w:lang w:eastAsia="en-US"/>
        </w:rPr>
        <w:t>Следующие требования основаны на примере вида деятельности малого или среднего риска на площадках с персоналом менее 50 человек на каждой.</w:t>
      </w:r>
      <w:r w:rsidR="00EA28A6" w:rsidRPr="00EF7AEF">
        <w:rPr>
          <w:rStyle w:val="FontStyle33"/>
          <w:sz w:val="22"/>
          <w:szCs w:val="22"/>
          <w:lang w:val="en-US" w:eastAsia="en-US"/>
        </w:rPr>
        <w:t xml:space="preserve"> </w:t>
      </w:r>
      <w:r w:rsidRPr="00EF7AEF">
        <w:rPr>
          <w:color w:val="000000"/>
          <w:sz w:val="22"/>
          <w:szCs w:val="22"/>
          <w:lang w:eastAsia="en-US"/>
        </w:rPr>
        <w:t>Минимальное число площадок для проверки в рамках аудита:</w:t>
      </w:r>
    </w:p>
    <w:p w:rsidR="00EA28A6" w:rsidRPr="00A03B94" w:rsidRDefault="00EF7AEF" w:rsidP="00A16831">
      <w:pPr>
        <w:pStyle w:val="Style8"/>
        <w:widowControl/>
        <w:spacing w:after="120"/>
        <w:rPr>
          <w:rStyle w:val="FontStyle33"/>
          <w:sz w:val="22"/>
          <w:szCs w:val="22"/>
          <w:lang w:val="en-US" w:eastAsia="en-US"/>
        </w:rPr>
      </w:pPr>
      <w:r w:rsidRPr="00EF7AEF">
        <w:rPr>
          <w:color w:val="000000"/>
          <w:sz w:val="22"/>
          <w:szCs w:val="22"/>
          <w:lang w:eastAsia="en-US"/>
        </w:rPr>
        <w:t>Предварительный аудит:</w:t>
      </w:r>
      <w:r w:rsidR="00EA28A6" w:rsidRPr="00A03B94">
        <w:rPr>
          <w:rStyle w:val="FontStyle33"/>
          <w:sz w:val="22"/>
          <w:szCs w:val="22"/>
          <w:lang w:val="en-US" w:eastAsia="en-US"/>
        </w:rPr>
        <w:t xml:space="preserve"> </w:t>
      </w:r>
      <w:r w:rsidRPr="0055098D">
        <w:rPr>
          <w:color w:val="000000"/>
          <w:sz w:val="22"/>
          <w:szCs w:val="22"/>
          <w:lang w:eastAsia="en-US"/>
        </w:rPr>
        <w:t xml:space="preserve">размер выборки следует рассчитывать как корень квадратный от числа </w:t>
      </w:r>
      <w:r w:rsidR="0055098D" w:rsidRPr="0055098D">
        <w:rPr>
          <w:color w:val="000000"/>
          <w:sz w:val="22"/>
          <w:szCs w:val="22"/>
          <w:lang w:eastAsia="en-US"/>
        </w:rPr>
        <w:t>удаленных площадок:</w:t>
      </w:r>
      <w:r w:rsidR="00EA28A6" w:rsidRPr="00A03B94">
        <w:rPr>
          <w:rStyle w:val="FontStyle33"/>
          <w:sz w:val="22"/>
          <w:szCs w:val="22"/>
          <w:lang w:val="en-US" w:eastAsia="en-US"/>
        </w:rPr>
        <w:t xml:space="preserve"> </w:t>
      </w:r>
      <w:r w:rsidR="0055098D" w:rsidRPr="0055098D">
        <w:rPr>
          <w:rStyle w:val="FontStyle33"/>
          <w:sz w:val="22"/>
          <w:szCs w:val="22"/>
          <w:lang w:eastAsia="en-US"/>
        </w:rPr>
        <w:t>(y=√</w:t>
      </w:r>
      <w:proofErr w:type="gramStart"/>
      <w:r w:rsidR="0055098D" w:rsidRPr="0055098D">
        <w:rPr>
          <w:rStyle w:val="FontStyle33"/>
          <w:sz w:val="22"/>
          <w:szCs w:val="22"/>
          <w:lang w:eastAsia="en-US"/>
        </w:rPr>
        <w:t>x )</w:t>
      </w:r>
      <w:proofErr w:type="gramEnd"/>
      <w:r w:rsidR="0055098D" w:rsidRPr="0055098D">
        <w:rPr>
          <w:rStyle w:val="FontStyle33"/>
          <w:sz w:val="22"/>
          <w:szCs w:val="22"/>
          <w:lang w:eastAsia="en-US"/>
        </w:rPr>
        <w:t>, округленный в большую сторону до целого числа.</w:t>
      </w:r>
    </w:p>
    <w:p w:rsidR="00EA28A6" w:rsidRPr="00A03B94" w:rsidRDefault="0055098D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55098D">
        <w:rPr>
          <w:color w:val="000000"/>
          <w:sz w:val="22"/>
          <w:szCs w:val="22"/>
          <w:lang w:eastAsia="en-US"/>
        </w:rPr>
        <w:t>Надзорный аудит:</w:t>
      </w:r>
      <w:r w:rsidR="00EA28A6" w:rsidRPr="00A03B94">
        <w:rPr>
          <w:rStyle w:val="FontStyle33"/>
          <w:sz w:val="22"/>
          <w:szCs w:val="22"/>
          <w:lang w:val="en-US" w:eastAsia="en-US"/>
        </w:rPr>
        <w:t xml:space="preserve"> </w:t>
      </w:r>
      <w:r w:rsidRPr="0055098D">
        <w:rPr>
          <w:color w:val="000000"/>
          <w:sz w:val="22"/>
          <w:szCs w:val="22"/>
          <w:lang w:eastAsia="en-US"/>
        </w:rPr>
        <w:t xml:space="preserve">размер ежегодной выборки следует </w:t>
      </w:r>
      <w:proofErr w:type="gramStart"/>
      <w:r w:rsidRPr="0055098D">
        <w:rPr>
          <w:color w:val="000000"/>
          <w:sz w:val="22"/>
          <w:szCs w:val="22"/>
          <w:lang w:eastAsia="en-US"/>
        </w:rPr>
        <w:t>рассчитывать</w:t>
      </w:r>
      <w:proofErr w:type="gramEnd"/>
      <w:r w:rsidRPr="0055098D">
        <w:rPr>
          <w:color w:val="000000"/>
          <w:sz w:val="22"/>
          <w:szCs w:val="22"/>
          <w:lang w:eastAsia="en-US"/>
        </w:rPr>
        <w:t xml:space="preserve"> как корень квадратный от числа удаленных площадок с коэффициентом 0,6 </w:t>
      </w:r>
      <w:r>
        <w:rPr>
          <w:rStyle w:val="FontStyle33"/>
          <w:sz w:val="22"/>
          <w:szCs w:val="22"/>
          <w:lang w:eastAsia="en-US"/>
        </w:rPr>
        <w:t>(y=0,</w:t>
      </w:r>
      <w:r w:rsidRPr="0055098D">
        <w:rPr>
          <w:rStyle w:val="FontStyle33"/>
          <w:sz w:val="22"/>
          <w:szCs w:val="22"/>
          <w:lang w:eastAsia="en-US"/>
        </w:rPr>
        <w:t>6 √x), округленный в большую сторону до целого числа.</w:t>
      </w:r>
    </w:p>
    <w:p w:rsidR="00EA28A6" w:rsidRPr="00A03B94" w:rsidRDefault="0055098D" w:rsidP="00A03B94">
      <w:pPr>
        <w:pStyle w:val="Style10"/>
        <w:widowControl/>
        <w:spacing w:after="120" w:line="240" w:lineRule="auto"/>
        <w:rPr>
          <w:rStyle w:val="FontStyle33"/>
          <w:sz w:val="22"/>
          <w:szCs w:val="22"/>
          <w:lang w:val="en-US" w:eastAsia="en-US"/>
        </w:rPr>
      </w:pPr>
      <w:r w:rsidRPr="0055098D">
        <w:rPr>
          <w:color w:val="000000"/>
          <w:sz w:val="22"/>
          <w:szCs w:val="22"/>
          <w:lang w:eastAsia="en-US"/>
        </w:rPr>
        <w:t>Ресертификационный аудит:</w:t>
      </w:r>
      <w:r w:rsidR="00EA28A6" w:rsidRPr="00A03B94">
        <w:rPr>
          <w:rStyle w:val="FontStyle33"/>
          <w:sz w:val="22"/>
          <w:szCs w:val="22"/>
          <w:lang w:val="en-US" w:eastAsia="en-US"/>
        </w:rPr>
        <w:t xml:space="preserve"> </w:t>
      </w:r>
      <w:r w:rsidRPr="0055098D">
        <w:rPr>
          <w:color w:val="000000"/>
          <w:sz w:val="22"/>
          <w:szCs w:val="22"/>
          <w:lang w:eastAsia="en-US"/>
        </w:rPr>
        <w:t>размер выборки следует определять так же, как для предварительного аудита.</w:t>
      </w:r>
      <w:r w:rsidR="00EA28A6" w:rsidRPr="00A03B94">
        <w:rPr>
          <w:rStyle w:val="FontStyle33"/>
          <w:sz w:val="22"/>
          <w:szCs w:val="22"/>
          <w:lang w:val="en-US" w:eastAsia="en-US"/>
        </w:rPr>
        <w:t xml:space="preserve"> </w:t>
      </w:r>
      <w:r w:rsidRPr="0055098D">
        <w:rPr>
          <w:color w:val="000000"/>
          <w:sz w:val="22"/>
          <w:szCs w:val="22"/>
          <w:lang w:eastAsia="en-US"/>
        </w:rPr>
        <w:t>Тем не менее, если система цепочки поставок доказала свою эффективность в течение трех лет, размер выборки может быть снижен увеличением коэффициента до 0,8, т.е.:</w:t>
      </w:r>
      <w:r w:rsidR="00EA28A6" w:rsidRPr="00A03B94">
        <w:rPr>
          <w:rStyle w:val="FontStyle33"/>
          <w:sz w:val="22"/>
          <w:szCs w:val="22"/>
          <w:lang w:val="en-US" w:eastAsia="en-US"/>
        </w:rPr>
        <w:t xml:space="preserve"> </w:t>
      </w:r>
      <w:r w:rsidRPr="0055098D">
        <w:rPr>
          <w:color w:val="000000"/>
          <w:sz w:val="22"/>
          <w:szCs w:val="22"/>
          <w:lang w:eastAsia="en-US"/>
        </w:rPr>
        <w:t>(y=0,8√x), округленный в большую сторону до целого числа.</w:t>
      </w:r>
    </w:p>
    <w:p w:rsidR="00EA28A6" w:rsidRPr="0055098D" w:rsidRDefault="0055098D" w:rsidP="00A16831">
      <w:pPr>
        <w:pStyle w:val="Style17"/>
        <w:widowControl/>
        <w:numPr>
          <w:ilvl w:val="0"/>
          <w:numId w:val="50"/>
        </w:numPr>
        <w:tabs>
          <w:tab w:val="left" w:pos="725"/>
        </w:tabs>
        <w:spacing w:after="120"/>
        <w:rPr>
          <w:color w:val="000000"/>
          <w:sz w:val="22"/>
          <w:szCs w:val="22"/>
          <w:lang w:val="en-US" w:eastAsia="en-US"/>
        </w:rPr>
      </w:pPr>
      <w:r w:rsidRPr="0055098D">
        <w:rPr>
          <w:color w:val="000000"/>
          <w:sz w:val="22"/>
          <w:szCs w:val="22"/>
          <w:lang w:eastAsia="en-US"/>
        </w:rPr>
        <w:t>Размер выборки следует увеличить, если анализ риска деятельности, подпадающей под систему менеджмента качества, проведенный органом по сертификации, показал специальные условия в отношении таких факторов, как:</w:t>
      </w:r>
    </w:p>
    <w:p w:rsidR="00EA28A6" w:rsidRPr="0055098D" w:rsidRDefault="0055098D" w:rsidP="00A16831">
      <w:pPr>
        <w:pStyle w:val="Style17"/>
        <w:widowControl/>
        <w:numPr>
          <w:ilvl w:val="0"/>
          <w:numId w:val="51"/>
        </w:numPr>
        <w:tabs>
          <w:tab w:val="left" w:pos="851"/>
        </w:tabs>
        <w:spacing w:after="120"/>
        <w:ind w:left="851" w:hanging="709"/>
        <w:rPr>
          <w:rStyle w:val="FontStyle33"/>
          <w:sz w:val="22"/>
          <w:szCs w:val="22"/>
          <w:lang w:val="en-US" w:eastAsia="en-US"/>
        </w:rPr>
      </w:pPr>
      <w:r w:rsidRPr="0055098D">
        <w:rPr>
          <w:color w:val="000000"/>
          <w:sz w:val="22"/>
          <w:szCs w:val="22"/>
          <w:lang w:eastAsia="en-US"/>
        </w:rPr>
        <w:t>Размер площадок и число сотрудников;</w:t>
      </w:r>
    </w:p>
    <w:p w:rsidR="00EA28A6" w:rsidRPr="0055098D" w:rsidRDefault="0055098D" w:rsidP="00A16831">
      <w:pPr>
        <w:pStyle w:val="Style17"/>
        <w:widowControl/>
        <w:numPr>
          <w:ilvl w:val="0"/>
          <w:numId w:val="51"/>
        </w:numPr>
        <w:tabs>
          <w:tab w:val="left" w:pos="851"/>
        </w:tabs>
        <w:spacing w:after="120"/>
        <w:ind w:left="851" w:hanging="709"/>
        <w:rPr>
          <w:rStyle w:val="FontStyle33"/>
          <w:sz w:val="22"/>
          <w:szCs w:val="22"/>
          <w:lang w:val="en-US" w:eastAsia="en-US"/>
        </w:rPr>
      </w:pPr>
      <w:r w:rsidRPr="0055098D">
        <w:rPr>
          <w:color w:val="000000"/>
          <w:sz w:val="22"/>
          <w:szCs w:val="22"/>
          <w:lang w:eastAsia="en-US"/>
        </w:rPr>
        <w:t>Сложность и разнообразие потоков сырья и методов цепочки поставок;</w:t>
      </w:r>
    </w:p>
    <w:p w:rsidR="00EA28A6" w:rsidRPr="0055098D" w:rsidRDefault="0055098D" w:rsidP="00A16831">
      <w:pPr>
        <w:pStyle w:val="Style20"/>
        <w:widowControl/>
        <w:numPr>
          <w:ilvl w:val="0"/>
          <w:numId w:val="51"/>
        </w:numPr>
        <w:tabs>
          <w:tab w:val="left" w:pos="851"/>
        </w:tabs>
        <w:spacing w:after="120" w:line="240" w:lineRule="auto"/>
        <w:ind w:left="851" w:hanging="709"/>
        <w:rPr>
          <w:rStyle w:val="FontStyle33"/>
          <w:sz w:val="22"/>
          <w:szCs w:val="22"/>
          <w:lang w:val="en-US" w:eastAsia="en-US"/>
        </w:rPr>
      </w:pPr>
      <w:r w:rsidRPr="0055098D">
        <w:rPr>
          <w:color w:val="000000"/>
          <w:sz w:val="22"/>
          <w:szCs w:val="22"/>
          <w:lang w:eastAsia="en-US"/>
        </w:rPr>
        <w:t>Различия в применении методов цепочки поставок и определений происхождения сырья;</w:t>
      </w:r>
    </w:p>
    <w:p w:rsidR="00EA28A6" w:rsidRPr="0055098D" w:rsidRDefault="0055098D" w:rsidP="00A16831">
      <w:pPr>
        <w:pStyle w:val="Style17"/>
        <w:widowControl/>
        <w:numPr>
          <w:ilvl w:val="0"/>
          <w:numId w:val="51"/>
        </w:numPr>
        <w:tabs>
          <w:tab w:val="left" w:pos="851"/>
        </w:tabs>
        <w:spacing w:after="120"/>
        <w:ind w:left="851" w:hanging="709"/>
        <w:rPr>
          <w:rStyle w:val="FontStyle33"/>
          <w:sz w:val="22"/>
          <w:szCs w:val="22"/>
          <w:lang w:val="en-US" w:eastAsia="en-US"/>
        </w:rPr>
      </w:pPr>
      <w:r w:rsidRPr="0055098D">
        <w:rPr>
          <w:color w:val="000000"/>
          <w:sz w:val="22"/>
          <w:szCs w:val="22"/>
          <w:lang w:eastAsia="en-US"/>
        </w:rPr>
        <w:t>Уровень риска закупки сырья из сомнительных источников;</w:t>
      </w:r>
    </w:p>
    <w:p w:rsidR="00EA28A6" w:rsidRPr="0055098D" w:rsidRDefault="0055098D" w:rsidP="00A16831">
      <w:pPr>
        <w:pStyle w:val="Style17"/>
        <w:widowControl/>
        <w:numPr>
          <w:ilvl w:val="0"/>
          <w:numId w:val="51"/>
        </w:numPr>
        <w:tabs>
          <w:tab w:val="left" w:pos="851"/>
        </w:tabs>
        <w:spacing w:after="120"/>
        <w:ind w:left="851" w:hanging="709"/>
        <w:rPr>
          <w:rStyle w:val="FontStyle33"/>
          <w:sz w:val="22"/>
          <w:szCs w:val="22"/>
          <w:lang w:val="en-US" w:eastAsia="en-US"/>
        </w:rPr>
      </w:pPr>
      <w:r w:rsidRPr="0055098D">
        <w:rPr>
          <w:color w:val="000000"/>
          <w:sz w:val="22"/>
          <w:szCs w:val="22"/>
          <w:lang w:eastAsia="en-US"/>
        </w:rPr>
        <w:t>Учетные документы с записями жалоб или иные соответствующие аспекты корректирующих и профилактических действий;</w:t>
      </w:r>
    </w:p>
    <w:p w:rsidR="00EA28A6" w:rsidRPr="0055098D" w:rsidRDefault="0055098D" w:rsidP="00A16831">
      <w:pPr>
        <w:pStyle w:val="Style17"/>
        <w:widowControl/>
        <w:numPr>
          <w:ilvl w:val="0"/>
          <w:numId w:val="51"/>
        </w:numPr>
        <w:tabs>
          <w:tab w:val="left" w:pos="851"/>
        </w:tabs>
        <w:spacing w:after="120"/>
        <w:ind w:left="851" w:hanging="709"/>
        <w:rPr>
          <w:rStyle w:val="FontStyle33"/>
          <w:sz w:val="22"/>
          <w:szCs w:val="22"/>
          <w:lang w:val="en-US" w:eastAsia="en-US"/>
        </w:rPr>
      </w:pPr>
      <w:r w:rsidRPr="0055098D">
        <w:rPr>
          <w:color w:val="000000"/>
          <w:sz w:val="22"/>
          <w:szCs w:val="22"/>
          <w:lang w:eastAsia="en-US"/>
        </w:rPr>
        <w:t>Любые многонациональные аспекты;</w:t>
      </w:r>
    </w:p>
    <w:p w:rsidR="00EA28A6" w:rsidRPr="0055098D" w:rsidRDefault="0055098D" w:rsidP="00A16831">
      <w:pPr>
        <w:pStyle w:val="Style17"/>
        <w:widowControl/>
        <w:numPr>
          <w:ilvl w:val="0"/>
          <w:numId w:val="51"/>
        </w:numPr>
        <w:tabs>
          <w:tab w:val="left" w:pos="851"/>
        </w:tabs>
        <w:spacing w:after="120"/>
        <w:ind w:left="851" w:hanging="709"/>
        <w:rPr>
          <w:rStyle w:val="FontStyle33"/>
          <w:sz w:val="22"/>
          <w:szCs w:val="22"/>
          <w:lang w:val="en-US" w:eastAsia="en-US"/>
        </w:rPr>
      </w:pPr>
      <w:r w:rsidRPr="0055098D">
        <w:rPr>
          <w:color w:val="000000"/>
          <w:sz w:val="22"/>
          <w:szCs w:val="22"/>
          <w:lang w:eastAsia="en-US"/>
        </w:rPr>
        <w:t>Результаты внутренних аудитов.</w:t>
      </w:r>
    </w:p>
    <w:p w:rsidR="00E92776" w:rsidRDefault="00E92776" w:rsidP="00A16831">
      <w:pPr>
        <w:pStyle w:val="Style7"/>
        <w:widowControl/>
        <w:tabs>
          <w:tab w:val="left" w:pos="710"/>
        </w:tabs>
        <w:spacing w:after="120"/>
        <w:jc w:val="both"/>
        <w:rPr>
          <w:rStyle w:val="FontStyle31"/>
          <w:sz w:val="22"/>
          <w:szCs w:val="22"/>
          <w:lang w:val="en-US" w:eastAsia="en-US"/>
        </w:rPr>
      </w:pPr>
      <w:bookmarkStart w:id="156" w:name="bookmark48"/>
    </w:p>
    <w:p w:rsidR="00EA28A6" w:rsidRPr="00A03B94" w:rsidRDefault="00EA28A6" w:rsidP="00A16831">
      <w:pPr>
        <w:pStyle w:val="Style7"/>
        <w:widowControl/>
        <w:tabs>
          <w:tab w:val="left" w:pos="710"/>
        </w:tabs>
        <w:spacing w:after="120"/>
        <w:jc w:val="both"/>
        <w:outlineLvl w:val="1"/>
        <w:rPr>
          <w:rStyle w:val="FontStyle31"/>
          <w:sz w:val="22"/>
          <w:szCs w:val="22"/>
          <w:lang w:val="en-US" w:eastAsia="en-US"/>
        </w:rPr>
      </w:pPr>
      <w:bookmarkStart w:id="157" w:name="_Toc387875077"/>
      <w:bookmarkStart w:id="158" w:name="_Toc387875433"/>
      <w:bookmarkStart w:id="159" w:name="_Toc387875598"/>
      <w:proofErr w:type="gramStart"/>
      <w:r w:rsidRPr="00A03B94">
        <w:rPr>
          <w:rStyle w:val="FontStyle31"/>
          <w:sz w:val="22"/>
          <w:szCs w:val="22"/>
          <w:lang w:val="en-US" w:eastAsia="en-US"/>
        </w:rPr>
        <w:t>3</w:t>
      </w:r>
      <w:bookmarkEnd w:id="156"/>
      <w:r w:rsidRPr="00A03B94">
        <w:rPr>
          <w:rStyle w:val="FontStyle31"/>
          <w:sz w:val="22"/>
          <w:szCs w:val="22"/>
          <w:lang w:val="en-US" w:eastAsia="en-US"/>
        </w:rPr>
        <w:t>.3</w:t>
      </w:r>
      <w:proofErr w:type="gramEnd"/>
      <w:r w:rsidRPr="00A03B94">
        <w:rPr>
          <w:rStyle w:val="FontStyle31"/>
          <w:sz w:val="22"/>
          <w:szCs w:val="22"/>
          <w:lang w:val="en-US" w:eastAsia="en-US"/>
        </w:rPr>
        <w:tab/>
      </w:r>
      <w:r w:rsidR="0055098D" w:rsidRPr="0055098D">
        <w:rPr>
          <w:b/>
          <w:bCs/>
          <w:color w:val="000000"/>
          <w:sz w:val="22"/>
          <w:szCs w:val="22"/>
          <w:lang w:eastAsia="en-US"/>
        </w:rPr>
        <w:t>Сроки аудитов</w:t>
      </w:r>
      <w:bookmarkEnd w:id="157"/>
      <w:bookmarkEnd w:id="158"/>
      <w:bookmarkEnd w:id="159"/>
    </w:p>
    <w:p w:rsidR="00EA28A6" w:rsidRPr="00660F2E" w:rsidRDefault="00A16831" w:rsidP="00A16831">
      <w:pPr>
        <w:pStyle w:val="Style17"/>
        <w:widowControl/>
        <w:numPr>
          <w:ilvl w:val="0"/>
          <w:numId w:val="52"/>
        </w:numPr>
        <w:tabs>
          <w:tab w:val="left" w:pos="720"/>
        </w:tabs>
        <w:spacing w:after="120"/>
        <w:rPr>
          <w:rStyle w:val="FontStyle33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eastAsia="en-US"/>
        </w:rPr>
        <w:t>О</w:t>
      </w:r>
      <w:r w:rsidR="0055098D" w:rsidRPr="00660F2E">
        <w:rPr>
          <w:color w:val="000000"/>
          <w:sz w:val="22"/>
          <w:szCs w:val="22"/>
          <w:lang w:eastAsia="en-US"/>
        </w:rPr>
        <w:t>рган по сертификации должен быть способен продемонстрировать</w:t>
      </w:r>
      <w:r w:rsidR="00660F2E" w:rsidRPr="00660F2E">
        <w:rPr>
          <w:color w:val="000000"/>
          <w:sz w:val="22"/>
          <w:szCs w:val="22"/>
          <w:lang w:eastAsia="en-US"/>
        </w:rPr>
        <w:t xml:space="preserve"> свои обоснования времени, потраченного на аудит нескольких площадок в части общей политики по распределению времени на аудит.</w:t>
      </w:r>
    </w:p>
    <w:p w:rsidR="00EA28A6" w:rsidRPr="00660F2E" w:rsidRDefault="00660F2E" w:rsidP="00660F2E">
      <w:pPr>
        <w:pStyle w:val="Style17"/>
        <w:widowControl/>
        <w:numPr>
          <w:ilvl w:val="0"/>
          <w:numId w:val="52"/>
        </w:numPr>
        <w:tabs>
          <w:tab w:val="left" w:pos="720"/>
        </w:tabs>
        <w:spacing w:after="120"/>
        <w:rPr>
          <w:rStyle w:val="FontStyle33"/>
          <w:sz w:val="22"/>
          <w:szCs w:val="22"/>
          <w:lang w:val="en-US" w:eastAsia="en-US"/>
        </w:rPr>
      </w:pPr>
      <w:r w:rsidRPr="00660F2E">
        <w:rPr>
          <w:color w:val="000000"/>
          <w:sz w:val="22"/>
          <w:szCs w:val="22"/>
          <w:lang w:eastAsia="en-US"/>
        </w:rPr>
        <w:t xml:space="preserve">Минимальный срок для проведения аудита одной площадки в рамках предварительного, надзорного и ресертификационного аудитов должен быть таким же, как и срок предварительного аудита, указанный в п. </w:t>
      </w:r>
      <w:r w:rsidRPr="00660F2E">
        <w:rPr>
          <w:rStyle w:val="FontStyle33"/>
          <w:sz w:val="22"/>
          <w:szCs w:val="22"/>
          <w:lang w:eastAsia="en-US"/>
        </w:rPr>
        <w:t>10.2.1. Сокращение срока допускается с учетом положений стандарта цепочки поставок, не подходящих для площадок и проверяемых только в центральном офисе.</w:t>
      </w:r>
    </w:p>
    <w:p w:rsidR="00EA28A6" w:rsidRPr="00660F2E" w:rsidRDefault="00660F2E" w:rsidP="00660F2E">
      <w:pPr>
        <w:pStyle w:val="Style17"/>
        <w:widowControl/>
        <w:numPr>
          <w:ilvl w:val="0"/>
          <w:numId w:val="52"/>
        </w:numPr>
        <w:tabs>
          <w:tab w:val="left" w:pos="720"/>
        </w:tabs>
        <w:spacing w:after="120"/>
        <w:jc w:val="left"/>
        <w:rPr>
          <w:rStyle w:val="FontStyle33"/>
          <w:sz w:val="22"/>
          <w:szCs w:val="22"/>
          <w:lang w:val="en-US" w:eastAsia="en-US"/>
        </w:rPr>
      </w:pPr>
      <w:r w:rsidRPr="00660F2E">
        <w:rPr>
          <w:color w:val="000000"/>
          <w:sz w:val="22"/>
          <w:szCs w:val="22"/>
          <w:lang w:eastAsia="en-US"/>
        </w:rPr>
        <w:t>Не допускается сокращение срока аудита центрального офиса.</w:t>
      </w:r>
    </w:p>
    <w:p w:rsidR="00EA28A6" w:rsidRPr="00A03B94" w:rsidRDefault="00EA28A6" w:rsidP="00A03B94">
      <w:pPr>
        <w:pStyle w:val="Style7"/>
        <w:widowControl/>
        <w:spacing w:after="120"/>
        <w:rPr>
          <w:sz w:val="22"/>
          <w:szCs w:val="22"/>
        </w:rPr>
      </w:pPr>
    </w:p>
    <w:p w:rsidR="00EA28A6" w:rsidRPr="00A03B94" w:rsidRDefault="00EA28A6" w:rsidP="00E92776">
      <w:pPr>
        <w:pStyle w:val="Style7"/>
        <w:widowControl/>
        <w:tabs>
          <w:tab w:val="left" w:pos="710"/>
        </w:tabs>
        <w:spacing w:after="120"/>
        <w:outlineLvl w:val="1"/>
        <w:rPr>
          <w:rStyle w:val="FontStyle31"/>
          <w:sz w:val="22"/>
          <w:szCs w:val="22"/>
          <w:lang w:val="en-US" w:eastAsia="en-US"/>
        </w:rPr>
      </w:pPr>
      <w:bookmarkStart w:id="160" w:name="bookmark49"/>
      <w:bookmarkStart w:id="161" w:name="_Toc387875078"/>
      <w:bookmarkStart w:id="162" w:name="_Toc387875434"/>
      <w:bookmarkStart w:id="163" w:name="_Toc387875599"/>
      <w:r w:rsidRPr="00A03B94">
        <w:rPr>
          <w:rStyle w:val="FontStyle31"/>
          <w:sz w:val="22"/>
          <w:szCs w:val="22"/>
          <w:lang w:val="en-US" w:eastAsia="en-US"/>
        </w:rPr>
        <w:t>3</w:t>
      </w:r>
      <w:bookmarkEnd w:id="160"/>
      <w:r w:rsidRPr="00A03B94">
        <w:rPr>
          <w:rStyle w:val="FontStyle31"/>
          <w:sz w:val="22"/>
          <w:szCs w:val="22"/>
          <w:lang w:val="en-US" w:eastAsia="en-US"/>
        </w:rPr>
        <w:t>.4</w:t>
      </w:r>
      <w:r w:rsidRPr="00A03B94">
        <w:rPr>
          <w:rStyle w:val="FontStyle31"/>
          <w:sz w:val="22"/>
          <w:szCs w:val="22"/>
          <w:lang w:val="en-US" w:eastAsia="en-US"/>
        </w:rPr>
        <w:tab/>
      </w:r>
      <w:r w:rsidR="00660F2E" w:rsidRPr="00660F2E">
        <w:rPr>
          <w:b/>
          <w:bCs/>
          <w:color w:val="000000"/>
          <w:sz w:val="22"/>
          <w:szCs w:val="22"/>
          <w:lang w:eastAsia="en-US"/>
        </w:rPr>
        <w:t>Дополнительные площадки</w:t>
      </w:r>
      <w:bookmarkEnd w:id="161"/>
      <w:bookmarkEnd w:id="162"/>
      <w:bookmarkEnd w:id="163"/>
    </w:p>
    <w:p w:rsidR="00EA28A6" w:rsidRPr="00A03B94" w:rsidRDefault="00EA28A6" w:rsidP="00A03B94">
      <w:pPr>
        <w:pStyle w:val="Style10"/>
        <w:widowControl/>
        <w:spacing w:after="120" w:line="240" w:lineRule="auto"/>
        <w:rPr>
          <w:sz w:val="22"/>
          <w:szCs w:val="22"/>
        </w:rPr>
      </w:pPr>
    </w:p>
    <w:p w:rsidR="00EA28A6" w:rsidRPr="00A03B94" w:rsidRDefault="00A16831" w:rsidP="00A03B94">
      <w:pPr>
        <w:pStyle w:val="Style19"/>
        <w:widowControl/>
        <w:spacing w:after="120" w:line="240" w:lineRule="auto"/>
        <w:rPr>
          <w:rStyle w:val="FontStyle29"/>
          <w:sz w:val="22"/>
          <w:szCs w:val="22"/>
          <w:lang w:eastAsia="en-US"/>
        </w:rPr>
      </w:pPr>
      <w:r>
        <w:rPr>
          <w:rStyle w:val="FontStyle33"/>
          <w:sz w:val="22"/>
          <w:szCs w:val="22"/>
          <w:lang w:eastAsia="en-US"/>
        </w:rPr>
        <w:t>3.4.1</w:t>
      </w:r>
      <w:r>
        <w:rPr>
          <w:rStyle w:val="FontStyle33"/>
          <w:sz w:val="22"/>
          <w:szCs w:val="22"/>
          <w:lang w:eastAsia="en-US"/>
        </w:rPr>
        <w:tab/>
      </w:r>
      <w:r w:rsidR="00660F2E" w:rsidRPr="00660F2E">
        <w:rPr>
          <w:rStyle w:val="FontStyle33"/>
          <w:sz w:val="22"/>
          <w:szCs w:val="22"/>
          <w:lang w:eastAsia="en-US"/>
        </w:rPr>
        <w:t>В случае подачи заявки новой группы площадок на присоединение к уже сертифицированной сети из нескольких площадок, каждую новую группу следует рассматривать как независимый блок для определения размера выборки.</w:t>
      </w:r>
      <w:r w:rsidR="00EA28A6" w:rsidRPr="00A03B94">
        <w:rPr>
          <w:rStyle w:val="FontStyle33"/>
          <w:sz w:val="22"/>
          <w:szCs w:val="22"/>
          <w:lang w:val="en-US" w:eastAsia="en-US"/>
        </w:rPr>
        <w:t xml:space="preserve"> </w:t>
      </w:r>
      <w:r w:rsidR="00660F2E" w:rsidRPr="00660F2E">
        <w:rPr>
          <w:color w:val="000000"/>
          <w:sz w:val="22"/>
          <w:szCs w:val="22"/>
          <w:lang w:eastAsia="en-US"/>
        </w:rPr>
        <w:t xml:space="preserve">После включения новой группы в сертификат новые площадки следует объединить с имеющимися для определения размера выборки для последующих надзорных или ресертификационных аудитов. </w:t>
      </w:r>
    </w:p>
    <w:p w:rsidR="00EA28A6" w:rsidRDefault="00EA28A6" w:rsidP="00D369E1">
      <w:pPr>
        <w:pStyle w:val="Style19"/>
        <w:widowControl/>
        <w:spacing w:before="120"/>
        <w:rPr>
          <w:rStyle w:val="FontStyle29"/>
          <w:lang w:val="en-US" w:eastAsia="en-US"/>
        </w:rPr>
      </w:pPr>
    </w:p>
    <w:p w:rsidR="00D851CA" w:rsidRDefault="00D851CA" w:rsidP="00D851CA">
      <w:pPr>
        <w:spacing w:after="120"/>
        <w:rPr>
          <w:rStyle w:val="FontStyle33"/>
          <w:lang w:val="en-US"/>
        </w:rPr>
      </w:pPr>
    </w:p>
    <w:p w:rsidR="00D369E1" w:rsidRPr="005E5F55" w:rsidRDefault="00D369E1" w:rsidP="00D851CA">
      <w:pPr>
        <w:spacing w:after="120"/>
        <w:rPr>
          <w:lang w:val="en-US"/>
        </w:rPr>
      </w:pPr>
    </w:p>
    <w:sectPr w:rsidR="00D369E1" w:rsidRPr="005E5F55" w:rsidSect="00A03B94">
      <w:headerReference w:type="default" r:id="rId14"/>
      <w:footerReference w:type="default" r:id="rId15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52" w:rsidRDefault="00065152" w:rsidP="005E5F55">
      <w:pPr>
        <w:spacing w:after="0" w:line="240" w:lineRule="auto"/>
      </w:pPr>
      <w:r>
        <w:separator/>
      </w:r>
    </w:p>
  </w:endnote>
  <w:endnote w:type="continuationSeparator" w:id="0">
    <w:p w:rsidR="00065152" w:rsidRDefault="00065152" w:rsidP="005E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669888"/>
      <w:docPartObj>
        <w:docPartGallery w:val="Page Numbers (Bottom of Page)"/>
        <w:docPartUnique/>
      </w:docPartObj>
    </w:sdtPr>
    <w:sdtEndPr/>
    <w:sdtContent>
      <w:p w:rsidR="00065152" w:rsidRPr="005E5F55" w:rsidRDefault="00065152" w:rsidP="005E5F55">
        <w:pPr>
          <w:pStyle w:val="a6"/>
          <w:jc w:val="right"/>
        </w:pPr>
        <w:r>
          <w:rPr>
            <w:b/>
            <w:bCs/>
            <w:sz w:val="18"/>
            <w:szCs w:val="18"/>
          </w:rPr>
          <w:t xml:space="preserve">PEFC ST 2003:2012 </w:t>
        </w:r>
        <w:r>
          <w:rPr>
            <w:b/>
            <w:bCs/>
            <w:sz w:val="18"/>
            <w:szCs w:val="18"/>
          </w:rPr>
          <w:tab/>
        </w:r>
        <w:r>
          <w:rPr>
            <w:b/>
            <w:bCs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E3476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52" w:rsidRDefault="00065152" w:rsidP="005E5F55">
      <w:pPr>
        <w:spacing w:after="0" w:line="240" w:lineRule="auto"/>
      </w:pPr>
      <w:r>
        <w:separator/>
      </w:r>
    </w:p>
  </w:footnote>
  <w:footnote w:type="continuationSeparator" w:id="0">
    <w:p w:rsidR="00065152" w:rsidRDefault="00065152" w:rsidP="005E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52" w:rsidRDefault="00065152" w:rsidP="005E5F55">
    <w:pPr>
      <w:pStyle w:val="a4"/>
      <w:jc w:val="right"/>
    </w:pPr>
    <w:r>
      <w:rPr>
        <w:b/>
        <w:bCs/>
        <w:sz w:val="20"/>
        <w:szCs w:val="20"/>
      </w:rPr>
      <w:t xml:space="preserve">© PEFC Council 2012 </w:t>
    </w:r>
  </w:p>
  <w:p w:rsidR="00065152" w:rsidRPr="005E5F55" w:rsidRDefault="00065152" w:rsidP="005E5F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309D38"/>
    <w:lvl w:ilvl="0">
      <w:numFmt w:val="bullet"/>
      <w:lvlText w:val="*"/>
      <w:lvlJc w:val="left"/>
    </w:lvl>
  </w:abstractNum>
  <w:abstractNum w:abstractNumId="1">
    <w:nsid w:val="01304FFA"/>
    <w:multiLevelType w:val="singleLevel"/>
    <w:tmpl w:val="CE08B958"/>
    <w:lvl w:ilvl="0">
      <w:start w:val="1"/>
      <w:numFmt w:val="decimal"/>
      <w:lvlText w:val="2.3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">
    <w:nsid w:val="017476B8"/>
    <w:multiLevelType w:val="singleLevel"/>
    <w:tmpl w:val="88CA4D20"/>
    <w:lvl w:ilvl="0">
      <w:start w:val="1"/>
      <w:numFmt w:val="decimal"/>
      <w:lvlText w:val="13.1.%1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3">
    <w:nsid w:val="0188647F"/>
    <w:multiLevelType w:val="singleLevel"/>
    <w:tmpl w:val="32D8E798"/>
    <w:lvl w:ilvl="0">
      <w:start w:val="1"/>
      <w:numFmt w:val="decimal"/>
      <w:lvlText w:val="2.4.%1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4">
    <w:nsid w:val="02D71DC9"/>
    <w:multiLevelType w:val="singleLevel"/>
    <w:tmpl w:val="DBD4D6B0"/>
    <w:lvl w:ilvl="0">
      <w:start w:val="1"/>
      <w:numFmt w:val="decimal"/>
      <w:lvlText w:val="4.%1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5">
    <w:nsid w:val="07B44576"/>
    <w:multiLevelType w:val="singleLevel"/>
    <w:tmpl w:val="039CE75E"/>
    <w:lvl w:ilvl="0">
      <w:start w:val="1"/>
      <w:numFmt w:val="decimal"/>
      <w:lvlText w:val="3.1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6">
    <w:nsid w:val="0B2E1EB2"/>
    <w:multiLevelType w:val="singleLevel"/>
    <w:tmpl w:val="4560D076"/>
    <w:lvl w:ilvl="0">
      <w:start w:val="1"/>
      <w:numFmt w:val="lowerLetter"/>
      <w:lvlText w:val="%1)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7">
    <w:nsid w:val="0BA86DD7"/>
    <w:multiLevelType w:val="singleLevel"/>
    <w:tmpl w:val="E3A4B0CA"/>
    <w:lvl w:ilvl="0">
      <w:start w:val="1"/>
      <w:numFmt w:val="lowerLetter"/>
      <w:lvlText w:val="%1)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8">
    <w:nsid w:val="0CEC6729"/>
    <w:multiLevelType w:val="singleLevel"/>
    <w:tmpl w:val="4560D076"/>
    <w:lvl w:ilvl="0">
      <w:start w:val="1"/>
      <w:numFmt w:val="lowerLetter"/>
      <w:lvlText w:val="%1)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9">
    <w:nsid w:val="0D3C5877"/>
    <w:multiLevelType w:val="singleLevel"/>
    <w:tmpl w:val="32BCA4D0"/>
    <w:lvl w:ilvl="0">
      <w:start w:val="1"/>
      <w:numFmt w:val="decimal"/>
      <w:lvlText w:val="5.%1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0">
    <w:nsid w:val="0D8606B1"/>
    <w:multiLevelType w:val="singleLevel"/>
    <w:tmpl w:val="EE5E43A4"/>
    <w:lvl w:ilvl="0">
      <w:start w:val="4"/>
      <w:numFmt w:val="decimal"/>
      <w:lvlText w:val="3.2.%1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1">
    <w:nsid w:val="11286AD6"/>
    <w:multiLevelType w:val="singleLevel"/>
    <w:tmpl w:val="E888713C"/>
    <w:lvl w:ilvl="0">
      <w:start w:val="1"/>
      <w:numFmt w:val="lowerLetter"/>
      <w:lvlText w:val="%1)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2">
    <w:nsid w:val="19550F43"/>
    <w:multiLevelType w:val="singleLevel"/>
    <w:tmpl w:val="4560D076"/>
    <w:lvl w:ilvl="0">
      <w:start w:val="1"/>
      <w:numFmt w:val="lowerLetter"/>
      <w:lvlText w:val="%1)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3">
    <w:nsid w:val="1B204133"/>
    <w:multiLevelType w:val="singleLevel"/>
    <w:tmpl w:val="FF78623A"/>
    <w:lvl w:ilvl="0">
      <w:start w:val="1"/>
      <w:numFmt w:val="lowerLetter"/>
      <w:lvlText w:val="%1)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4">
    <w:nsid w:val="1FDB3ADB"/>
    <w:multiLevelType w:val="singleLevel"/>
    <w:tmpl w:val="3C98F340"/>
    <w:lvl w:ilvl="0">
      <w:start w:val="3"/>
      <w:numFmt w:val="decimal"/>
      <w:lvlText w:val="5.2.%1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5">
    <w:nsid w:val="231D4053"/>
    <w:multiLevelType w:val="singleLevel"/>
    <w:tmpl w:val="E3A4B0CA"/>
    <w:lvl w:ilvl="0">
      <w:start w:val="1"/>
      <w:numFmt w:val="lowerLetter"/>
      <w:lvlText w:val="%1)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16">
    <w:nsid w:val="2347245F"/>
    <w:multiLevelType w:val="singleLevel"/>
    <w:tmpl w:val="130897BC"/>
    <w:lvl w:ilvl="0">
      <w:start w:val="3"/>
      <w:numFmt w:val="decimal"/>
      <w:lvlText w:val="13.1.%1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7">
    <w:nsid w:val="257B108B"/>
    <w:multiLevelType w:val="singleLevel"/>
    <w:tmpl w:val="BC3013F0"/>
    <w:lvl w:ilvl="0">
      <w:start w:val="7"/>
      <w:numFmt w:val="decimal"/>
      <w:lvlText w:val="3.1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8">
    <w:nsid w:val="277733C3"/>
    <w:multiLevelType w:val="singleLevel"/>
    <w:tmpl w:val="4560D076"/>
    <w:lvl w:ilvl="0">
      <w:start w:val="1"/>
      <w:numFmt w:val="lowerLetter"/>
      <w:lvlText w:val="%1)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9">
    <w:nsid w:val="286564DC"/>
    <w:multiLevelType w:val="singleLevel"/>
    <w:tmpl w:val="4708892E"/>
    <w:lvl w:ilvl="0">
      <w:start w:val="2"/>
      <w:numFmt w:val="decimal"/>
      <w:lvlText w:val="2.4.%1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20">
    <w:nsid w:val="28BA208B"/>
    <w:multiLevelType w:val="singleLevel"/>
    <w:tmpl w:val="41108D44"/>
    <w:lvl w:ilvl="0">
      <w:start w:val="2"/>
      <w:numFmt w:val="decimal"/>
      <w:lvlText w:val="10.1.%1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21">
    <w:nsid w:val="2E011276"/>
    <w:multiLevelType w:val="singleLevel"/>
    <w:tmpl w:val="F816E808"/>
    <w:lvl w:ilvl="0">
      <w:start w:val="1"/>
      <w:numFmt w:val="decimal"/>
      <w:lvlText w:val="2.2.%1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22">
    <w:nsid w:val="2F494FA1"/>
    <w:multiLevelType w:val="singleLevel"/>
    <w:tmpl w:val="1C66E79E"/>
    <w:lvl w:ilvl="0">
      <w:start w:val="1"/>
      <w:numFmt w:val="decimal"/>
      <w:lvlText w:val="8.%1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23">
    <w:nsid w:val="31E13D48"/>
    <w:multiLevelType w:val="singleLevel"/>
    <w:tmpl w:val="6FC44622"/>
    <w:lvl w:ilvl="0">
      <w:start w:val="2"/>
      <w:numFmt w:val="decimal"/>
      <w:lvlText w:val="3.2.%1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24">
    <w:nsid w:val="367C7F41"/>
    <w:multiLevelType w:val="singleLevel"/>
    <w:tmpl w:val="67DA883E"/>
    <w:lvl w:ilvl="0">
      <w:start w:val="1"/>
      <w:numFmt w:val="decimal"/>
      <w:lvlText w:val="2.1.%1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25">
    <w:nsid w:val="377E10B1"/>
    <w:multiLevelType w:val="singleLevel"/>
    <w:tmpl w:val="13A069C8"/>
    <w:lvl w:ilvl="0">
      <w:start w:val="2"/>
      <w:numFmt w:val="decimal"/>
      <w:lvlText w:val="5.%1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26">
    <w:nsid w:val="39400630"/>
    <w:multiLevelType w:val="singleLevel"/>
    <w:tmpl w:val="424E27A8"/>
    <w:lvl w:ilvl="0">
      <w:start w:val="1"/>
      <w:numFmt w:val="decimal"/>
      <w:lvlText w:val="14.1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7">
    <w:nsid w:val="3B101FB4"/>
    <w:multiLevelType w:val="singleLevel"/>
    <w:tmpl w:val="D006140C"/>
    <w:lvl w:ilvl="0">
      <w:start w:val="1"/>
      <w:numFmt w:val="decimal"/>
      <w:lvlText w:val="5.2.%1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28">
    <w:nsid w:val="44801D14"/>
    <w:multiLevelType w:val="singleLevel"/>
    <w:tmpl w:val="5888C55C"/>
    <w:lvl w:ilvl="0">
      <w:start w:val="4"/>
      <w:numFmt w:val="decimal"/>
      <w:lvlText w:val="5.2.%1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29">
    <w:nsid w:val="471F2D2A"/>
    <w:multiLevelType w:val="singleLevel"/>
    <w:tmpl w:val="DD72EB22"/>
    <w:lvl w:ilvl="0">
      <w:start w:val="2"/>
      <w:numFmt w:val="decimal"/>
      <w:lvlText w:val="12.2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0">
    <w:nsid w:val="48E0712B"/>
    <w:multiLevelType w:val="singleLevel"/>
    <w:tmpl w:val="8230FECA"/>
    <w:lvl w:ilvl="0">
      <w:start w:val="2"/>
      <w:numFmt w:val="decimal"/>
      <w:lvlText w:val="5.2.%1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31">
    <w:nsid w:val="500B025C"/>
    <w:multiLevelType w:val="singleLevel"/>
    <w:tmpl w:val="E3A4B0CA"/>
    <w:lvl w:ilvl="0">
      <w:start w:val="1"/>
      <w:numFmt w:val="lowerLetter"/>
      <w:lvlText w:val="%1)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32">
    <w:nsid w:val="518C1C57"/>
    <w:multiLevelType w:val="singleLevel"/>
    <w:tmpl w:val="C6C03022"/>
    <w:lvl w:ilvl="0">
      <w:start w:val="6"/>
      <w:numFmt w:val="decimal"/>
      <w:lvlText w:val="5.2.%1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33">
    <w:nsid w:val="57743329"/>
    <w:multiLevelType w:val="singleLevel"/>
    <w:tmpl w:val="E7DC9AD8"/>
    <w:lvl w:ilvl="0">
      <w:start w:val="3"/>
      <w:numFmt w:val="decimal"/>
      <w:lvlText w:val="12.2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4">
    <w:nsid w:val="5A7C1039"/>
    <w:multiLevelType w:val="singleLevel"/>
    <w:tmpl w:val="2DCC600C"/>
    <w:lvl w:ilvl="0">
      <w:start w:val="2"/>
      <w:numFmt w:val="decimal"/>
      <w:lvlText w:val="4.%1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35">
    <w:nsid w:val="5B407968"/>
    <w:multiLevelType w:val="singleLevel"/>
    <w:tmpl w:val="E888713C"/>
    <w:lvl w:ilvl="0">
      <w:start w:val="1"/>
      <w:numFmt w:val="lowerLetter"/>
      <w:lvlText w:val="%1)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6">
    <w:nsid w:val="5B771D72"/>
    <w:multiLevelType w:val="singleLevel"/>
    <w:tmpl w:val="8D5EF8E0"/>
    <w:lvl w:ilvl="0">
      <w:start w:val="4"/>
      <w:numFmt w:val="decimal"/>
      <w:lvlText w:val="12.2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7">
    <w:nsid w:val="5B9702B1"/>
    <w:multiLevelType w:val="singleLevel"/>
    <w:tmpl w:val="EC0E5F76"/>
    <w:lvl w:ilvl="0">
      <w:start w:val="1"/>
      <w:numFmt w:val="decimal"/>
      <w:lvlText w:val="3.3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8">
    <w:nsid w:val="64FE3A08"/>
    <w:multiLevelType w:val="singleLevel"/>
    <w:tmpl w:val="2E1C3366"/>
    <w:lvl w:ilvl="0">
      <w:start w:val="2"/>
      <w:numFmt w:val="decimal"/>
      <w:lvlText w:val="10.2.%1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39">
    <w:nsid w:val="65D620C9"/>
    <w:multiLevelType w:val="singleLevel"/>
    <w:tmpl w:val="D7AC8A2E"/>
    <w:lvl w:ilvl="0">
      <w:start w:val="5"/>
      <w:numFmt w:val="decimal"/>
      <w:lvlText w:val="5.2.%1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40">
    <w:nsid w:val="6671444D"/>
    <w:multiLevelType w:val="singleLevel"/>
    <w:tmpl w:val="F5A67D70"/>
    <w:lvl w:ilvl="0">
      <w:start w:val="1"/>
      <w:numFmt w:val="decimal"/>
      <w:lvlText w:val="10.2.%1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41">
    <w:nsid w:val="66A229D2"/>
    <w:multiLevelType w:val="singleLevel"/>
    <w:tmpl w:val="2A7C4EBC"/>
    <w:lvl w:ilvl="0">
      <w:start w:val="4"/>
      <w:numFmt w:val="decimal"/>
      <w:lvlText w:val="9.%1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42">
    <w:nsid w:val="66B15108"/>
    <w:multiLevelType w:val="singleLevel"/>
    <w:tmpl w:val="A7CAA004"/>
    <w:lvl w:ilvl="0">
      <w:start w:val="2"/>
      <w:numFmt w:val="decimal"/>
      <w:lvlText w:val="8.%1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43">
    <w:nsid w:val="6B54385B"/>
    <w:multiLevelType w:val="singleLevel"/>
    <w:tmpl w:val="7730CDC6"/>
    <w:lvl w:ilvl="0">
      <w:start w:val="2"/>
      <w:numFmt w:val="decimal"/>
      <w:lvlText w:val="9.%1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44">
    <w:nsid w:val="6F4D3739"/>
    <w:multiLevelType w:val="singleLevel"/>
    <w:tmpl w:val="AD18DCB8"/>
    <w:lvl w:ilvl="0">
      <w:start w:val="1"/>
      <w:numFmt w:val="decimal"/>
      <w:lvlText w:val="10.1.%1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45">
    <w:nsid w:val="6F8B0724"/>
    <w:multiLevelType w:val="singleLevel"/>
    <w:tmpl w:val="5B6E13DC"/>
    <w:lvl w:ilvl="0">
      <w:start w:val="5"/>
      <w:numFmt w:val="lowerLetter"/>
      <w:lvlText w:val="%1)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46">
    <w:nsid w:val="71DB3F80"/>
    <w:multiLevelType w:val="singleLevel"/>
    <w:tmpl w:val="8C924568"/>
    <w:lvl w:ilvl="0">
      <w:start w:val="1"/>
      <w:numFmt w:val="decimal"/>
      <w:lvlText w:val="12.1.%1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47">
    <w:nsid w:val="74CA462B"/>
    <w:multiLevelType w:val="singleLevel"/>
    <w:tmpl w:val="619AD402"/>
    <w:lvl w:ilvl="0">
      <w:start w:val="1"/>
      <w:numFmt w:val="lowerLetter"/>
      <w:lvlText w:val="%1)"/>
      <w:legacy w:legacy="1" w:legacySpace="0" w:legacyIndent="634"/>
      <w:lvlJc w:val="left"/>
      <w:rPr>
        <w:rFonts w:ascii="Arial" w:hAnsi="Arial" w:cs="Arial" w:hint="default"/>
      </w:rPr>
    </w:lvl>
  </w:abstractNum>
  <w:abstractNum w:abstractNumId="48">
    <w:nsid w:val="7A3341BE"/>
    <w:multiLevelType w:val="singleLevel"/>
    <w:tmpl w:val="BCDA877E"/>
    <w:lvl w:ilvl="0">
      <w:start w:val="1"/>
      <w:numFmt w:val="lowerLetter"/>
      <w:lvlText w:val="%1)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49">
    <w:nsid w:val="7BFD64E9"/>
    <w:multiLevelType w:val="singleLevel"/>
    <w:tmpl w:val="FC224FC8"/>
    <w:lvl w:ilvl="0">
      <w:start w:val="1"/>
      <w:numFmt w:val="decimal"/>
      <w:lvlText w:val="11.%1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50">
    <w:nsid w:val="7F937966"/>
    <w:multiLevelType w:val="singleLevel"/>
    <w:tmpl w:val="BCDA877E"/>
    <w:lvl w:ilvl="0">
      <w:start w:val="1"/>
      <w:numFmt w:val="lowerLetter"/>
      <w:lvlText w:val="%1)"/>
      <w:legacy w:legacy="1" w:legacySpace="0" w:legacyIndent="706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4"/>
  </w:num>
  <w:num w:numId="3">
    <w:abstractNumId w:val="9"/>
  </w:num>
  <w:num w:numId="4">
    <w:abstractNumId w:val="25"/>
  </w:num>
  <w:num w:numId="5">
    <w:abstractNumId w:val="27"/>
  </w:num>
  <w:num w:numId="6">
    <w:abstractNumId w:val="30"/>
  </w:num>
  <w:num w:numId="7">
    <w:abstractNumId w:val="14"/>
  </w:num>
  <w:num w:numId="8">
    <w:abstractNumId w:val="28"/>
  </w:num>
  <w:num w:numId="9">
    <w:abstractNumId w:val="39"/>
  </w:num>
  <w:num w:numId="10">
    <w:abstractNumId w:val="32"/>
  </w:num>
  <w:num w:numId="11">
    <w:abstractNumId w:val="4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8"/>
  </w:num>
  <w:num w:numId="14">
    <w:abstractNumId w:val="22"/>
  </w:num>
  <w:num w:numId="15">
    <w:abstractNumId w:val="15"/>
  </w:num>
  <w:num w:numId="16">
    <w:abstractNumId w:val="42"/>
  </w:num>
  <w:num w:numId="17">
    <w:abstractNumId w:val="12"/>
  </w:num>
  <w:num w:numId="18">
    <w:abstractNumId w:val="43"/>
  </w:num>
  <w:num w:numId="19">
    <w:abstractNumId w:val="41"/>
  </w:num>
  <w:num w:numId="20">
    <w:abstractNumId w:val="44"/>
  </w:num>
  <w:num w:numId="21">
    <w:abstractNumId w:val="50"/>
  </w:num>
  <w:num w:numId="22">
    <w:abstractNumId w:val="45"/>
  </w:num>
  <w:num w:numId="23">
    <w:abstractNumId w:val="20"/>
  </w:num>
  <w:num w:numId="24">
    <w:abstractNumId w:val="40"/>
  </w:num>
  <w:num w:numId="25">
    <w:abstractNumId w:val="38"/>
  </w:num>
  <w:num w:numId="26">
    <w:abstractNumId w:val="7"/>
  </w:num>
  <w:num w:numId="27">
    <w:abstractNumId w:val="7"/>
    <w:lvlOverride w:ilvl="0">
      <w:lvl w:ilvl="0">
        <w:start w:val="3"/>
        <w:numFmt w:val="lowerLetter"/>
        <w:lvlText w:val="%1)"/>
        <w:legacy w:legacy="1" w:legacySpace="0" w:legacyIndent="715"/>
        <w:lvlJc w:val="left"/>
        <w:rPr>
          <w:rFonts w:ascii="Arial" w:hAnsi="Arial" w:cs="Arial" w:hint="default"/>
        </w:rPr>
      </w:lvl>
    </w:lvlOverride>
  </w:num>
  <w:num w:numId="28">
    <w:abstractNumId w:val="49"/>
  </w:num>
  <w:num w:numId="29">
    <w:abstractNumId w:val="8"/>
  </w:num>
  <w:num w:numId="30">
    <w:abstractNumId w:val="46"/>
  </w:num>
  <w:num w:numId="31">
    <w:abstractNumId w:val="11"/>
  </w:num>
  <w:num w:numId="32">
    <w:abstractNumId w:val="29"/>
  </w:num>
  <w:num w:numId="33">
    <w:abstractNumId w:val="13"/>
  </w:num>
  <w:num w:numId="34">
    <w:abstractNumId w:val="33"/>
  </w:num>
  <w:num w:numId="35">
    <w:abstractNumId w:val="36"/>
  </w:num>
  <w:num w:numId="36">
    <w:abstractNumId w:val="2"/>
  </w:num>
  <w:num w:numId="37">
    <w:abstractNumId w:val="6"/>
  </w:num>
  <w:num w:numId="38">
    <w:abstractNumId w:val="16"/>
  </w:num>
  <w:num w:numId="39">
    <w:abstractNumId w:val="26"/>
  </w:num>
  <w:num w:numId="40">
    <w:abstractNumId w:val="31"/>
  </w:num>
  <w:num w:numId="41">
    <w:abstractNumId w:val="24"/>
  </w:num>
  <w:num w:numId="42">
    <w:abstractNumId w:val="21"/>
  </w:num>
  <w:num w:numId="43">
    <w:abstractNumId w:val="1"/>
  </w:num>
  <w:num w:numId="44">
    <w:abstractNumId w:val="3"/>
  </w:num>
  <w:num w:numId="45">
    <w:abstractNumId w:val="19"/>
  </w:num>
  <w:num w:numId="46">
    <w:abstractNumId w:val="5"/>
  </w:num>
  <w:num w:numId="47">
    <w:abstractNumId w:val="35"/>
  </w:num>
  <w:num w:numId="48">
    <w:abstractNumId w:val="17"/>
  </w:num>
  <w:num w:numId="49">
    <w:abstractNumId w:val="23"/>
  </w:num>
  <w:num w:numId="50">
    <w:abstractNumId w:val="10"/>
  </w:num>
  <w:num w:numId="51">
    <w:abstractNumId w:val="18"/>
  </w:num>
  <w:num w:numId="52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8C"/>
    <w:rsid w:val="000321AC"/>
    <w:rsid w:val="00043FB1"/>
    <w:rsid w:val="00065152"/>
    <w:rsid w:val="00097CC1"/>
    <w:rsid w:val="001E2E7C"/>
    <w:rsid w:val="001E3476"/>
    <w:rsid w:val="001E429B"/>
    <w:rsid w:val="00225829"/>
    <w:rsid w:val="0028543E"/>
    <w:rsid w:val="00286E44"/>
    <w:rsid w:val="002C08EE"/>
    <w:rsid w:val="00322F6C"/>
    <w:rsid w:val="003A78DB"/>
    <w:rsid w:val="00402CB1"/>
    <w:rsid w:val="004151F0"/>
    <w:rsid w:val="0049025A"/>
    <w:rsid w:val="004B4278"/>
    <w:rsid w:val="004D794A"/>
    <w:rsid w:val="00501A1A"/>
    <w:rsid w:val="005060FD"/>
    <w:rsid w:val="00516F13"/>
    <w:rsid w:val="005254B8"/>
    <w:rsid w:val="0055095B"/>
    <w:rsid w:val="0055098D"/>
    <w:rsid w:val="00586BCA"/>
    <w:rsid w:val="005D67D4"/>
    <w:rsid w:val="005E5F55"/>
    <w:rsid w:val="00601095"/>
    <w:rsid w:val="00605E22"/>
    <w:rsid w:val="00626FDD"/>
    <w:rsid w:val="00660F2E"/>
    <w:rsid w:val="0068548E"/>
    <w:rsid w:val="006E21E4"/>
    <w:rsid w:val="007D308C"/>
    <w:rsid w:val="00870C93"/>
    <w:rsid w:val="00896107"/>
    <w:rsid w:val="00934AEF"/>
    <w:rsid w:val="009730F6"/>
    <w:rsid w:val="00A03B94"/>
    <w:rsid w:val="00A16831"/>
    <w:rsid w:val="00A20D1A"/>
    <w:rsid w:val="00A30E50"/>
    <w:rsid w:val="00A81C5F"/>
    <w:rsid w:val="00AB1CE5"/>
    <w:rsid w:val="00AD0C81"/>
    <w:rsid w:val="00C27390"/>
    <w:rsid w:val="00C34A23"/>
    <w:rsid w:val="00C372BE"/>
    <w:rsid w:val="00CF7072"/>
    <w:rsid w:val="00D369E1"/>
    <w:rsid w:val="00D67230"/>
    <w:rsid w:val="00D851CA"/>
    <w:rsid w:val="00DA088F"/>
    <w:rsid w:val="00DF100C"/>
    <w:rsid w:val="00E10C30"/>
    <w:rsid w:val="00E129A8"/>
    <w:rsid w:val="00E17170"/>
    <w:rsid w:val="00E1795C"/>
    <w:rsid w:val="00E73BD1"/>
    <w:rsid w:val="00E92776"/>
    <w:rsid w:val="00E962E0"/>
    <w:rsid w:val="00EA28A6"/>
    <w:rsid w:val="00EA7203"/>
    <w:rsid w:val="00EC4A1F"/>
    <w:rsid w:val="00EF7AEF"/>
    <w:rsid w:val="00F34158"/>
    <w:rsid w:val="00F7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B635A-E8F3-4E42-8F11-4A3DC3EC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5F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5E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F55"/>
  </w:style>
  <w:style w:type="paragraph" w:styleId="a6">
    <w:name w:val="footer"/>
    <w:basedOn w:val="a"/>
    <w:link w:val="a7"/>
    <w:uiPriority w:val="99"/>
    <w:unhideWhenUsed/>
    <w:rsid w:val="005E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F55"/>
  </w:style>
  <w:style w:type="paragraph" w:customStyle="1" w:styleId="Style10">
    <w:name w:val="Style10"/>
    <w:basedOn w:val="a"/>
    <w:uiPriority w:val="99"/>
    <w:rsid w:val="00D851C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85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D851CA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0">
    <w:name w:val="Font Style30"/>
    <w:basedOn w:val="a0"/>
    <w:uiPriority w:val="99"/>
    <w:rsid w:val="00D851CA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D851CA"/>
    <w:rPr>
      <w:rFonts w:ascii="Arial" w:hAnsi="Arial" w:cs="Arial"/>
      <w:color w:val="000000"/>
      <w:sz w:val="18"/>
      <w:szCs w:val="18"/>
    </w:rPr>
  </w:style>
  <w:style w:type="character" w:styleId="a8">
    <w:name w:val="Hyperlink"/>
    <w:basedOn w:val="a0"/>
    <w:uiPriority w:val="99"/>
    <w:rsid w:val="00D851CA"/>
    <w:rPr>
      <w:color w:val="0066CC"/>
      <w:u w:val="single"/>
    </w:rPr>
  </w:style>
  <w:style w:type="paragraph" w:customStyle="1" w:styleId="Style7">
    <w:name w:val="Style7"/>
    <w:basedOn w:val="a"/>
    <w:uiPriority w:val="99"/>
    <w:rsid w:val="00D85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85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851C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D851CA"/>
    <w:rPr>
      <w:rFonts w:ascii="Arial" w:hAnsi="Arial" w:cs="Arial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D851CA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8">
    <w:name w:val="Font Style28"/>
    <w:basedOn w:val="a0"/>
    <w:uiPriority w:val="99"/>
    <w:rsid w:val="00D369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3">
    <w:name w:val="Style13"/>
    <w:basedOn w:val="a"/>
    <w:uiPriority w:val="99"/>
    <w:rsid w:val="00D369E1"/>
    <w:pPr>
      <w:widowControl w:val="0"/>
      <w:autoSpaceDE w:val="0"/>
      <w:autoSpaceDN w:val="0"/>
      <w:adjustRightInd w:val="0"/>
      <w:spacing w:after="0" w:line="230" w:lineRule="exact"/>
      <w:ind w:hanging="278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369E1"/>
    <w:pPr>
      <w:widowControl w:val="0"/>
      <w:autoSpaceDE w:val="0"/>
      <w:autoSpaceDN w:val="0"/>
      <w:adjustRightInd w:val="0"/>
      <w:spacing w:after="0" w:line="230" w:lineRule="exact"/>
      <w:ind w:hanging="63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369E1"/>
    <w:pPr>
      <w:widowControl w:val="0"/>
      <w:autoSpaceDE w:val="0"/>
      <w:autoSpaceDN w:val="0"/>
      <w:adjustRightInd w:val="0"/>
      <w:spacing w:after="0" w:line="230" w:lineRule="exact"/>
      <w:ind w:hanging="70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69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369E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369E1"/>
    <w:pPr>
      <w:widowControl w:val="0"/>
      <w:autoSpaceDE w:val="0"/>
      <w:autoSpaceDN w:val="0"/>
      <w:adjustRightInd w:val="0"/>
      <w:spacing w:after="0" w:line="230" w:lineRule="exact"/>
      <w:ind w:hanging="71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A28A6"/>
    <w:pPr>
      <w:widowControl w:val="0"/>
      <w:autoSpaceDE w:val="0"/>
      <w:autoSpaceDN w:val="0"/>
      <w:adjustRightInd w:val="0"/>
      <w:spacing w:after="0" w:line="509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A28A6"/>
    <w:rPr>
      <w:rFonts w:ascii="Arial" w:hAnsi="Arial" w:cs="Arial"/>
      <w:b/>
      <w:bCs/>
      <w:color w:val="000000"/>
      <w:sz w:val="34"/>
      <w:szCs w:val="34"/>
    </w:rPr>
  </w:style>
  <w:style w:type="paragraph" w:customStyle="1" w:styleId="Style17">
    <w:name w:val="Style17"/>
    <w:basedOn w:val="a"/>
    <w:uiPriority w:val="99"/>
    <w:rsid w:val="00EA28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06515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515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65152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06515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efc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fc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fc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ef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f.n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7AB2-C45F-46AA-853E-8FAD409F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7323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4</cp:revision>
  <dcterms:created xsi:type="dcterms:W3CDTF">2014-05-14T19:32:00Z</dcterms:created>
  <dcterms:modified xsi:type="dcterms:W3CDTF">2014-05-15T06:49:00Z</dcterms:modified>
</cp:coreProperties>
</file>